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12588">
      <w:pPr>
        <w:pStyle w:val="9"/>
        <w:spacing w:beforeLines="0" w:after="156"/>
        <w:ind w:firstLine="210" w:firstLineChars="1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证券代码：002884                                         证券简称：凌霄泵业</w:t>
      </w:r>
    </w:p>
    <w:p w14:paraId="2E6B05C8">
      <w:pPr>
        <w:pStyle w:val="9"/>
        <w:spacing w:before="156" w:after="156"/>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b/>
          <w:color w:val="auto"/>
          <w:sz w:val="30"/>
          <w:szCs w:val="30"/>
        </w:rPr>
        <w:t>广东凌霄泵业股份有限公司投资者关系活动记录表</w:t>
      </w:r>
    </w:p>
    <w:p w14:paraId="2BF1DE96">
      <w:pPr>
        <w:pStyle w:val="9"/>
        <w:spacing w:before="156" w:after="156"/>
        <w:ind w:firstLine="480"/>
        <w:jc w:val="right"/>
        <w:rPr>
          <w:rFonts w:hint="default" w:ascii="Times New Roman" w:hAnsi="Times New Roman" w:eastAsia="宋体" w:cs="Times New Roman"/>
          <w:color w:val="auto"/>
        </w:rPr>
      </w:pPr>
      <w:r>
        <w:rPr>
          <w:rFonts w:hint="default" w:ascii="Times New Roman" w:hAnsi="Times New Roman" w:eastAsia="宋体" w:cs="Times New Roman"/>
          <w:color w:val="auto"/>
        </w:rPr>
        <w:t>编号：TX【202</w:t>
      </w:r>
      <w:r>
        <w:rPr>
          <w:rFonts w:hint="default" w:ascii="Times New Roman" w:hAnsi="Times New Roman" w:eastAsia="宋体" w:cs="Times New Roman"/>
          <w:color w:val="auto"/>
          <w:lang w:val="en-US" w:eastAsia="zh-CN"/>
        </w:rPr>
        <w:t>500</w:t>
      </w:r>
      <w:r>
        <w:rPr>
          <w:rFonts w:hint="eastAsia" w:ascii="Times New Roman" w:hAnsi="Times New Roman" w:cs="Times New Roman"/>
          <w:color w:val="auto"/>
          <w:lang w:val="en-US" w:eastAsia="zh-CN"/>
        </w:rPr>
        <w:t>8</w:t>
      </w:r>
      <w:r>
        <w:rPr>
          <w:rFonts w:hint="default" w:ascii="Times New Roman" w:hAnsi="Times New Roman" w:eastAsia="宋体" w:cs="Times New Roman"/>
          <w:color w:val="auto"/>
        </w:rPr>
        <w:t>】</w:t>
      </w:r>
    </w:p>
    <w:tbl>
      <w:tblPr>
        <w:tblStyle w:val="5"/>
        <w:tblW w:w="8844"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6"/>
        <w:gridCol w:w="7138"/>
      </w:tblGrid>
      <w:tr w14:paraId="59E69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6" w:hRule="atLeast"/>
          <w:jc w:val="right"/>
        </w:trPr>
        <w:tc>
          <w:tcPr>
            <w:tcW w:w="1706" w:type="dxa"/>
            <w:vAlign w:val="center"/>
          </w:tcPr>
          <w:p w14:paraId="5688BF94">
            <w:pPr>
              <w:pStyle w:val="9"/>
              <w:spacing w:beforeLines="0" w:afterLines="0"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投资者关系活动类别</w:t>
            </w:r>
          </w:p>
        </w:tc>
        <w:tc>
          <w:tcPr>
            <w:tcW w:w="7138" w:type="dxa"/>
            <w:vAlign w:val="center"/>
          </w:tcPr>
          <w:p w14:paraId="217F6CBA">
            <w:pPr>
              <w:spacing w:line="480" w:lineRule="atLeast"/>
              <w:ind w:firstLine="240" w:firstLineChars="100"/>
              <w:rPr>
                <w:rFonts w:hint="default" w:ascii="Times New Roman" w:hAnsi="Times New Roman" w:eastAsia="宋体" w:cs="Times New Roman"/>
                <w:bCs/>
                <w:iCs/>
                <w:color w:val="auto"/>
                <w:sz w:val="24"/>
              </w:rPr>
            </w:pPr>
            <w:r>
              <w:rPr>
                <w:rFonts w:hint="eastAsia" w:cs="Times New Roman"/>
                <w:bCs/>
                <w:iCs/>
                <w:color w:val="auto"/>
                <w:sz w:val="24"/>
                <w:lang w:eastAsia="zh-CN"/>
              </w:rPr>
              <w:t>☑</w:t>
            </w:r>
            <w:r>
              <w:rPr>
                <w:rFonts w:hint="default" w:ascii="Times New Roman" w:hAnsi="Times New Roman" w:eastAsia="宋体" w:cs="Times New Roman"/>
                <w:color w:val="auto"/>
                <w:sz w:val="24"/>
              </w:rPr>
              <w:t xml:space="preserve">特定对象调研        </w:t>
            </w:r>
            <w:r>
              <w:rPr>
                <w:rFonts w:hint="eastAsia" w:cs="Times New Roman"/>
                <w:bCs/>
                <w:iCs/>
                <w:color w:val="auto"/>
                <w:sz w:val="24"/>
                <w:lang w:eastAsia="zh-CN"/>
              </w:rPr>
              <w:t>□</w:t>
            </w:r>
            <w:r>
              <w:rPr>
                <w:rFonts w:hint="default" w:ascii="Times New Roman" w:hAnsi="Times New Roman" w:eastAsia="宋体" w:cs="Times New Roman"/>
                <w:color w:val="auto"/>
                <w:sz w:val="24"/>
              </w:rPr>
              <w:t>分析师会议</w:t>
            </w:r>
          </w:p>
          <w:p w14:paraId="19A9F375">
            <w:pPr>
              <w:spacing w:line="480" w:lineRule="atLeast"/>
              <w:ind w:firstLine="240" w:firstLineChars="100"/>
              <w:rPr>
                <w:rFonts w:hint="default" w:ascii="Times New Roman" w:hAnsi="Times New Roman" w:eastAsia="宋体" w:cs="Times New Roman"/>
                <w:bCs/>
                <w:iCs/>
                <w:color w:val="auto"/>
                <w:sz w:val="24"/>
              </w:rPr>
            </w:pPr>
            <w:r>
              <w:rPr>
                <w:rFonts w:hint="eastAsia" w:cs="Times New Roman"/>
                <w:bCs/>
                <w:iCs/>
                <w:color w:val="auto"/>
                <w:sz w:val="24"/>
                <w:lang w:eastAsia="zh-CN"/>
              </w:rPr>
              <w:t>□</w:t>
            </w:r>
            <w:r>
              <w:rPr>
                <w:rFonts w:hint="default" w:ascii="Times New Roman" w:hAnsi="Times New Roman" w:eastAsia="宋体" w:cs="Times New Roman"/>
                <w:color w:val="auto"/>
                <w:sz w:val="24"/>
              </w:rPr>
              <w:t xml:space="preserve">媒体采访            </w:t>
            </w:r>
            <w:r>
              <w:rPr>
                <w:rFonts w:hint="eastAsia" w:cs="Times New Roman"/>
                <w:bCs/>
                <w:iCs/>
                <w:color w:val="auto"/>
                <w:sz w:val="24"/>
                <w:lang w:eastAsia="zh-CN"/>
              </w:rPr>
              <w:t>□</w:t>
            </w:r>
            <w:r>
              <w:rPr>
                <w:rFonts w:hint="default" w:ascii="Times New Roman" w:hAnsi="Times New Roman" w:eastAsia="宋体" w:cs="Times New Roman"/>
                <w:color w:val="auto"/>
                <w:sz w:val="24"/>
              </w:rPr>
              <w:t>业绩说明会</w:t>
            </w:r>
          </w:p>
          <w:p w14:paraId="22BD489A">
            <w:pPr>
              <w:spacing w:line="480" w:lineRule="atLeast"/>
              <w:ind w:firstLine="240" w:firstLineChars="100"/>
              <w:rPr>
                <w:rFonts w:hint="default" w:ascii="Times New Roman" w:hAnsi="Times New Roman" w:eastAsia="宋体" w:cs="Times New Roman"/>
                <w:bCs/>
                <w:iCs/>
                <w:color w:val="auto"/>
                <w:sz w:val="24"/>
              </w:rPr>
            </w:pPr>
            <w:r>
              <w:rPr>
                <w:rFonts w:hint="eastAsia" w:cs="Times New Roman"/>
                <w:bCs/>
                <w:iCs/>
                <w:color w:val="auto"/>
                <w:sz w:val="24"/>
                <w:lang w:eastAsia="zh-CN"/>
              </w:rPr>
              <w:t>□</w:t>
            </w:r>
            <w:r>
              <w:rPr>
                <w:rFonts w:hint="default" w:ascii="Times New Roman" w:hAnsi="Times New Roman" w:eastAsia="宋体" w:cs="Times New Roman"/>
                <w:color w:val="auto"/>
                <w:sz w:val="24"/>
              </w:rPr>
              <w:t xml:space="preserve">新闻发布会          </w:t>
            </w:r>
            <w:r>
              <w:rPr>
                <w:rFonts w:hint="eastAsia" w:cs="Times New Roman"/>
                <w:bCs/>
                <w:iCs/>
                <w:color w:val="auto"/>
                <w:sz w:val="24"/>
                <w:lang w:eastAsia="zh-CN"/>
              </w:rPr>
              <w:t>□</w:t>
            </w:r>
            <w:r>
              <w:rPr>
                <w:rFonts w:hint="default" w:ascii="Times New Roman" w:hAnsi="Times New Roman" w:eastAsia="宋体" w:cs="Times New Roman"/>
                <w:color w:val="auto"/>
                <w:sz w:val="24"/>
              </w:rPr>
              <w:t>路演活动</w:t>
            </w:r>
          </w:p>
          <w:p w14:paraId="4CE9FE14">
            <w:pPr>
              <w:tabs>
                <w:tab w:val="left" w:pos="3045"/>
                <w:tab w:val="center" w:pos="3199"/>
              </w:tabs>
              <w:spacing w:line="480" w:lineRule="atLeast"/>
              <w:ind w:firstLine="240" w:firstLineChars="100"/>
              <w:rPr>
                <w:rFonts w:hint="default" w:ascii="Times New Roman" w:hAnsi="Times New Roman" w:eastAsia="宋体" w:cs="Times New Roman"/>
                <w:bCs/>
                <w:iCs/>
                <w:color w:val="auto"/>
                <w:sz w:val="24"/>
                <w:lang w:eastAsia="zh-CN"/>
              </w:rPr>
            </w:pPr>
            <w:r>
              <w:rPr>
                <w:rFonts w:hint="eastAsia" w:cs="Times New Roman"/>
                <w:bCs/>
                <w:iCs/>
                <w:color w:val="auto"/>
                <w:sz w:val="24"/>
                <w:lang w:eastAsia="zh-CN"/>
              </w:rPr>
              <w:t>□</w:t>
            </w:r>
            <w:r>
              <w:rPr>
                <w:rFonts w:hint="default" w:ascii="Times New Roman" w:hAnsi="Times New Roman" w:eastAsia="宋体" w:cs="Times New Roman"/>
                <w:color w:val="auto"/>
                <w:sz w:val="24"/>
              </w:rPr>
              <w:t>现场参观</w:t>
            </w:r>
          </w:p>
          <w:p w14:paraId="4689EDA7">
            <w:pPr>
              <w:pStyle w:val="9"/>
              <w:spacing w:beforeLines="0" w:afterLines="0"/>
              <w:ind w:firstLine="240" w:firstLineChars="100"/>
              <w:jc w:val="left"/>
              <w:rPr>
                <w:rFonts w:hint="default" w:ascii="Times New Roman" w:hAnsi="Times New Roman" w:eastAsia="宋体" w:cs="Times New Roman"/>
                <w:color w:val="auto"/>
              </w:rPr>
            </w:pPr>
            <w:r>
              <w:rPr>
                <w:rFonts w:hint="eastAsia" w:cs="Times New Roman"/>
                <w:bCs/>
                <w:iCs/>
                <w:color w:val="auto"/>
                <w:sz w:val="24"/>
                <w:lang w:eastAsia="zh-CN"/>
              </w:rPr>
              <w:t>□</w:t>
            </w:r>
            <w:r>
              <w:rPr>
                <w:rFonts w:hint="default" w:ascii="Times New Roman" w:hAnsi="Times New Roman" w:eastAsia="宋体" w:cs="Times New Roman"/>
                <w:color w:val="auto"/>
              </w:rPr>
              <w:t>其他</w:t>
            </w:r>
            <w:r>
              <w:rPr>
                <w:rFonts w:hint="default" w:ascii="Times New Roman" w:hAnsi="Times New Roman" w:eastAsia="宋体" w:cs="Times New Roman"/>
                <w:color w:val="auto"/>
                <w:u w:val="single"/>
              </w:rPr>
              <w:t xml:space="preserve"> </w:t>
            </w:r>
            <w:r>
              <w:rPr>
                <w:rFonts w:hint="default"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u w:val="single"/>
              </w:rPr>
              <w:t xml:space="preserve"> </w:t>
            </w:r>
          </w:p>
        </w:tc>
      </w:tr>
      <w:tr w14:paraId="62730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right"/>
        </w:trPr>
        <w:tc>
          <w:tcPr>
            <w:tcW w:w="1706" w:type="dxa"/>
            <w:vAlign w:val="center"/>
          </w:tcPr>
          <w:p w14:paraId="2F8181DC">
            <w:pPr>
              <w:pStyle w:val="9"/>
              <w:spacing w:beforeLines="0" w:afterLines="0"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参与单位名称及人员姓名</w:t>
            </w:r>
          </w:p>
        </w:tc>
        <w:tc>
          <w:tcPr>
            <w:tcW w:w="7138" w:type="dxa"/>
            <w:vAlign w:val="center"/>
          </w:tcPr>
          <w:p w14:paraId="3A802CFD">
            <w:pPr>
              <w:pStyle w:val="9"/>
              <w:spacing w:beforeLines="0" w:afterLines="0"/>
              <w:ind w:firstLine="0" w:firstLineChars="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兴业证券 祁佳仪；国寿安保 肖佳琪、张琦、韩涵、葛佳、宋易璐、李博闻、孟亦佳；财达证券 韩家伦；国泰海通 丁嘉一；天风证券 莫然；华夏基金 邓寒；浙商基金 邓怡、刘雅清；新华资产 刘心宇；博裕资本 姜涵奕；中信自营 李旭峰；东方基金 高强；兴业自营 屈扬；慎知资产 赵宇达；宁银理财 丁雨婷；华宝自营 宋泽元；</w:t>
            </w:r>
          </w:p>
        </w:tc>
      </w:tr>
      <w:tr w14:paraId="25CF4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right"/>
        </w:trPr>
        <w:tc>
          <w:tcPr>
            <w:tcW w:w="1706" w:type="dxa"/>
            <w:vAlign w:val="center"/>
          </w:tcPr>
          <w:p w14:paraId="7E4CD637">
            <w:pPr>
              <w:pStyle w:val="9"/>
              <w:spacing w:beforeLines="0" w:afterLines="0"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时间</w:t>
            </w:r>
          </w:p>
        </w:tc>
        <w:tc>
          <w:tcPr>
            <w:tcW w:w="7138" w:type="dxa"/>
            <w:vAlign w:val="center"/>
          </w:tcPr>
          <w:p w14:paraId="7567B62C">
            <w:pPr>
              <w:pStyle w:val="9"/>
              <w:spacing w:beforeLines="0" w:afterLines="0"/>
              <w:ind w:firstLine="0" w:firstLineChars="0"/>
              <w:rPr>
                <w:rFonts w:hint="default" w:ascii="Times New Roman" w:hAnsi="Times New Roman" w:eastAsia="宋体" w:cs="Times New Roman"/>
                <w:color w:val="auto"/>
                <w:lang w:val="en-US"/>
              </w:rPr>
            </w:pPr>
            <w:r>
              <w:rPr>
                <w:rFonts w:hint="eastAsia" w:ascii="Times New Roman" w:hAnsi="Times New Roman" w:eastAsia="宋体"/>
                <w:color w:val="auto"/>
                <w:lang w:val="en-US" w:eastAsia="zh-CN"/>
              </w:rPr>
              <w:t>2025年</w:t>
            </w:r>
            <w:r>
              <w:rPr>
                <w:rFonts w:hint="eastAsia" w:ascii="Times New Roman" w:hAnsi="Times New Roman"/>
                <w:color w:val="auto"/>
                <w:lang w:val="en-US" w:eastAsia="zh-CN"/>
              </w:rPr>
              <w:t>11</w:t>
            </w:r>
            <w:r>
              <w:rPr>
                <w:rFonts w:hint="eastAsia" w:ascii="Times New Roman" w:hAnsi="Times New Roman" w:eastAsia="宋体"/>
                <w:color w:val="auto"/>
                <w:lang w:val="en-US" w:eastAsia="zh-CN"/>
              </w:rPr>
              <w:t>月1</w:t>
            </w:r>
            <w:r>
              <w:rPr>
                <w:rFonts w:hint="eastAsia" w:ascii="Times New Roman" w:hAnsi="Times New Roman"/>
                <w:color w:val="auto"/>
                <w:lang w:val="en-US" w:eastAsia="zh-CN"/>
              </w:rPr>
              <w:t>4</w:t>
            </w:r>
            <w:r>
              <w:rPr>
                <w:rFonts w:hint="eastAsia" w:ascii="Times New Roman" w:hAnsi="Times New Roman" w:eastAsia="宋体"/>
                <w:color w:val="auto"/>
                <w:lang w:val="en-US" w:eastAsia="zh-CN"/>
              </w:rPr>
              <w:t>日</w:t>
            </w:r>
            <w:r>
              <w:rPr>
                <w:rFonts w:hint="eastAsia" w:ascii="Times New Roman" w:hAnsi="Times New Roman"/>
                <w:color w:val="auto"/>
                <w:lang w:val="en-US" w:eastAsia="zh-CN"/>
              </w:rPr>
              <w:t>、2025年11月18日</w:t>
            </w:r>
          </w:p>
        </w:tc>
      </w:tr>
      <w:tr w14:paraId="29960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right"/>
        </w:trPr>
        <w:tc>
          <w:tcPr>
            <w:tcW w:w="1706" w:type="dxa"/>
            <w:vAlign w:val="center"/>
          </w:tcPr>
          <w:p w14:paraId="2C8849FD">
            <w:pPr>
              <w:pStyle w:val="9"/>
              <w:spacing w:beforeLines="0" w:afterLines="0"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地点</w:t>
            </w:r>
          </w:p>
        </w:tc>
        <w:tc>
          <w:tcPr>
            <w:tcW w:w="7138" w:type="dxa"/>
            <w:vAlign w:val="center"/>
          </w:tcPr>
          <w:p w14:paraId="58AF4DC4">
            <w:pPr>
              <w:pStyle w:val="9"/>
              <w:spacing w:beforeLines="0" w:afterLines="0"/>
              <w:ind w:firstLine="0" w:firstLineChars="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线上调研</w:t>
            </w:r>
          </w:p>
        </w:tc>
      </w:tr>
      <w:tr w14:paraId="7291A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right"/>
        </w:trPr>
        <w:tc>
          <w:tcPr>
            <w:tcW w:w="1706" w:type="dxa"/>
            <w:vAlign w:val="center"/>
          </w:tcPr>
          <w:p w14:paraId="666C9280">
            <w:pPr>
              <w:pStyle w:val="9"/>
              <w:spacing w:beforeLines="0" w:afterLines="0"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上市公司接待人员姓名</w:t>
            </w:r>
          </w:p>
        </w:tc>
        <w:tc>
          <w:tcPr>
            <w:tcW w:w="7138" w:type="dxa"/>
            <w:vAlign w:val="center"/>
          </w:tcPr>
          <w:p w14:paraId="5FAC08B6">
            <w:pPr>
              <w:spacing w:line="420" w:lineRule="exact"/>
              <w:rPr>
                <w:rFonts w:hint="default" w:ascii="Times New Roman" w:hAnsi="Times New Roman" w:eastAsia="宋体" w:cs="Times New Roman"/>
                <w:color w:val="auto"/>
                <w:sz w:val="24"/>
                <w:lang w:val="en-US" w:eastAsia="zh-CN"/>
              </w:rPr>
            </w:pPr>
            <w:r>
              <w:rPr>
                <w:rFonts w:hint="default" w:ascii="宋体" w:hAnsi="宋体"/>
                <w:bCs/>
                <w:sz w:val="24"/>
              </w:rPr>
              <w:t>董事会秘书刘子庚</w:t>
            </w:r>
            <w:r>
              <w:rPr>
                <w:rFonts w:hint="eastAsia" w:ascii="宋体" w:hAnsi="宋体"/>
                <w:bCs/>
                <w:sz w:val="24"/>
                <w:lang w:eastAsia="zh-CN"/>
              </w:rPr>
              <w:t>、</w:t>
            </w:r>
            <w:r>
              <w:rPr>
                <w:rFonts w:hint="eastAsia" w:ascii="宋体" w:hAnsi="宋体"/>
                <w:bCs/>
                <w:sz w:val="24"/>
                <w:lang w:val="en-US" w:eastAsia="zh-CN"/>
              </w:rPr>
              <w:t>证券事务代表邱燕妃</w:t>
            </w:r>
          </w:p>
        </w:tc>
      </w:tr>
      <w:tr w14:paraId="063D7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right"/>
        </w:trPr>
        <w:tc>
          <w:tcPr>
            <w:tcW w:w="1706" w:type="dxa"/>
            <w:vAlign w:val="center"/>
          </w:tcPr>
          <w:p w14:paraId="1805ECE4">
            <w:pPr>
              <w:pStyle w:val="9"/>
              <w:spacing w:beforeLines="0" w:afterLines="0"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投资者关系活动主要内容介绍</w:t>
            </w:r>
          </w:p>
        </w:tc>
        <w:tc>
          <w:tcPr>
            <w:tcW w:w="7138" w:type="dxa"/>
            <w:vAlign w:val="center"/>
          </w:tcPr>
          <w:p w14:paraId="2752834C">
            <w:pPr>
              <w:pStyle w:val="13"/>
              <w:numPr>
                <w:ilvl w:val="0"/>
                <w:numId w:val="1"/>
              </w:numPr>
              <w:spacing w:line="460" w:lineRule="exact"/>
              <w:ind w:left="-2" w:leftChars="-1" w:firstLine="480"/>
              <w:rPr>
                <w:rFonts w:hint="eastAsia" w:ascii="Times New Roman" w:hAnsi="Times New Roman" w:cs="Times New Roman"/>
                <w:b/>
                <w:bCs w:val="0"/>
                <w:color w:val="auto"/>
                <w:sz w:val="24"/>
                <w:szCs w:val="24"/>
                <w:shd w:val="clear" w:color="auto" w:fill="auto"/>
                <w:lang w:val="en-US" w:eastAsia="zh-CN"/>
              </w:rPr>
            </w:pPr>
            <w:r>
              <w:rPr>
                <w:rFonts w:hint="eastAsia" w:ascii="Times New Roman" w:hAnsi="Times New Roman" w:cs="Times New Roman"/>
                <w:b/>
                <w:bCs w:val="0"/>
                <w:color w:val="auto"/>
                <w:sz w:val="24"/>
                <w:szCs w:val="24"/>
                <w:shd w:val="clear" w:color="auto" w:fill="auto"/>
                <w:lang w:val="en-US" w:eastAsia="zh-CN"/>
              </w:rPr>
              <w:t>公司的总体发展和经营情况</w:t>
            </w:r>
          </w:p>
          <w:p w14:paraId="370DD632">
            <w:pPr>
              <w:pStyle w:val="13"/>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default" w:ascii="Times New Roman" w:hAnsi="Times New Roman" w:cs="Times New Roman"/>
                <w:b w:val="0"/>
                <w:bCs/>
                <w:color w:val="auto"/>
                <w:sz w:val="24"/>
                <w:szCs w:val="24"/>
                <w:shd w:val="clear" w:color="auto" w:fill="auto"/>
                <w:lang w:val="en-US" w:eastAsia="zh-CN"/>
              </w:rPr>
            </w:pPr>
            <w:r>
              <w:rPr>
                <w:rFonts w:hint="eastAsia" w:ascii="Times New Roman" w:hAnsi="Times New Roman" w:cs="Times New Roman"/>
                <w:b w:val="0"/>
                <w:bCs/>
                <w:color w:val="auto"/>
                <w:sz w:val="24"/>
                <w:szCs w:val="24"/>
                <w:shd w:val="clear" w:color="auto" w:fill="auto"/>
                <w:lang w:val="en-US" w:eastAsia="zh-CN"/>
              </w:rPr>
              <w:t>1977年</w:t>
            </w:r>
            <w:r>
              <w:rPr>
                <w:rFonts w:hint="default" w:ascii="Times New Roman" w:hAnsi="Times New Roman" w:cs="Times New Roman"/>
                <w:b w:val="0"/>
                <w:bCs/>
                <w:color w:val="auto"/>
                <w:sz w:val="24"/>
                <w:szCs w:val="24"/>
                <w:shd w:val="clear" w:color="auto" w:fill="auto"/>
                <w:lang w:val="en-US" w:eastAsia="zh-CN"/>
              </w:rPr>
              <w:t>公司成立初期生产的产品</w:t>
            </w:r>
            <w:r>
              <w:rPr>
                <w:rFonts w:hint="eastAsia" w:ascii="Times New Roman" w:hAnsi="Times New Roman" w:cs="Times New Roman"/>
                <w:b w:val="0"/>
                <w:bCs/>
                <w:color w:val="auto"/>
                <w:sz w:val="24"/>
                <w:szCs w:val="24"/>
                <w:shd w:val="clear" w:color="auto" w:fill="auto"/>
                <w:lang w:val="en-US" w:eastAsia="zh-CN"/>
              </w:rPr>
              <w:t>是</w:t>
            </w:r>
            <w:r>
              <w:rPr>
                <w:rFonts w:hint="default" w:ascii="Times New Roman" w:hAnsi="Times New Roman" w:cs="Times New Roman"/>
                <w:b w:val="0"/>
                <w:bCs/>
                <w:color w:val="auto"/>
                <w:sz w:val="24"/>
                <w:szCs w:val="24"/>
                <w:shd w:val="clear" w:color="auto" w:fill="auto"/>
                <w:lang w:val="en-US" w:eastAsia="zh-CN"/>
              </w:rPr>
              <w:t>三相电动机和水轮机配件，</w:t>
            </w:r>
            <w:r>
              <w:rPr>
                <w:rFonts w:hint="eastAsia" w:ascii="Times New Roman" w:hAnsi="Times New Roman" w:cs="Times New Roman"/>
                <w:b w:val="0"/>
                <w:bCs/>
                <w:color w:val="auto"/>
                <w:sz w:val="24"/>
                <w:szCs w:val="24"/>
                <w:shd w:val="clear" w:color="auto" w:fill="auto"/>
                <w:lang w:val="en-US" w:eastAsia="zh-CN"/>
              </w:rPr>
              <w:t>以及一些维修服务，</w:t>
            </w:r>
            <w:r>
              <w:rPr>
                <w:rFonts w:hint="default" w:ascii="Times New Roman" w:hAnsi="Times New Roman" w:cs="Times New Roman"/>
                <w:b w:val="0"/>
                <w:bCs/>
                <w:color w:val="auto"/>
                <w:sz w:val="24"/>
                <w:szCs w:val="24"/>
                <w:shd w:val="clear" w:color="auto" w:fill="auto"/>
                <w:lang w:val="en-US" w:eastAsia="zh-CN"/>
              </w:rPr>
              <w:t>80年代初，我国农村推行承包责任制时，</w:t>
            </w:r>
            <w:r>
              <w:rPr>
                <w:rFonts w:hint="eastAsia" w:ascii="Times New Roman" w:hAnsi="Times New Roman" w:cs="Times New Roman"/>
                <w:b w:val="0"/>
                <w:bCs/>
                <w:color w:val="auto"/>
                <w:sz w:val="24"/>
                <w:szCs w:val="24"/>
                <w:shd w:val="clear" w:color="auto" w:fill="auto"/>
                <w:lang w:val="en-US" w:eastAsia="zh-CN"/>
              </w:rPr>
              <w:t>公司响应政策推出了农田灌溉用的</w:t>
            </w:r>
            <w:r>
              <w:rPr>
                <w:rFonts w:hint="default" w:ascii="Times New Roman" w:hAnsi="Times New Roman" w:cs="Times New Roman"/>
                <w:b w:val="0"/>
                <w:bCs/>
                <w:color w:val="auto"/>
                <w:sz w:val="24"/>
                <w:szCs w:val="24"/>
                <w:shd w:val="clear" w:color="auto" w:fill="auto"/>
                <w:lang w:val="en-US" w:eastAsia="zh-CN"/>
              </w:rPr>
              <w:t>清水泵产品，</w:t>
            </w:r>
            <w:r>
              <w:rPr>
                <w:rFonts w:hint="eastAsia" w:ascii="Times New Roman" w:hAnsi="Times New Roman" w:cs="Times New Roman"/>
                <w:b w:val="0"/>
                <w:bCs/>
                <w:color w:val="auto"/>
                <w:sz w:val="24"/>
                <w:szCs w:val="24"/>
                <w:shd w:val="clear" w:color="auto" w:fill="auto"/>
                <w:lang w:val="en-US" w:eastAsia="zh-CN"/>
              </w:rPr>
              <w:t>满足了</w:t>
            </w:r>
            <w:r>
              <w:rPr>
                <w:rFonts w:hint="default" w:ascii="Times New Roman" w:hAnsi="Times New Roman" w:cs="Times New Roman"/>
                <w:b w:val="0"/>
                <w:bCs/>
                <w:color w:val="auto"/>
                <w:sz w:val="24"/>
                <w:szCs w:val="24"/>
                <w:shd w:val="clear" w:color="auto" w:fill="auto"/>
                <w:lang w:val="en-US" w:eastAsia="zh-CN"/>
              </w:rPr>
              <w:t>广大城乡农村市场的需求。2000年左右，公司管理层意识到浴缸泵的出口是个商机，开始积极研发卫浴泵，</w:t>
            </w:r>
            <w:r>
              <w:rPr>
                <w:rFonts w:hint="eastAsia" w:ascii="Times New Roman" w:hAnsi="Times New Roman" w:cs="Times New Roman"/>
                <w:b w:val="0"/>
                <w:bCs/>
                <w:color w:val="auto"/>
                <w:sz w:val="24"/>
                <w:szCs w:val="24"/>
                <w:shd w:val="clear" w:color="auto" w:fill="auto"/>
                <w:lang w:val="en-US" w:eastAsia="zh-CN"/>
              </w:rPr>
              <w:t>持续参加海外展会，推广卫浴泵，</w:t>
            </w:r>
            <w:r>
              <w:rPr>
                <w:rFonts w:hint="default" w:ascii="Times New Roman" w:hAnsi="Times New Roman" w:cs="Times New Roman"/>
                <w:b w:val="0"/>
                <w:bCs/>
                <w:color w:val="auto"/>
                <w:sz w:val="24"/>
                <w:szCs w:val="24"/>
                <w:shd w:val="clear" w:color="auto" w:fill="auto"/>
                <w:lang w:val="en-US" w:eastAsia="zh-CN"/>
              </w:rPr>
              <w:t>到</w:t>
            </w:r>
            <w:r>
              <w:rPr>
                <w:rFonts w:hint="eastAsia" w:ascii="Times New Roman" w:hAnsi="Times New Roman" w:cs="Times New Roman"/>
                <w:b w:val="0"/>
                <w:bCs/>
                <w:color w:val="auto"/>
                <w:sz w:val="24"/>
                <w:szCs w:val="24"/>
                <w:shd w:val="clear" w:color="auto" w:fill="auto"/>
                <w:lang w:val="en-US" w:eastAsia="zh-CN"/>
              </w:rPr>
              <w:t>现在</w:t>
            </w:r>
            <w:r>
              <w:rPr>
                <w:rFonts w:hint="default" w:ascii="Times New Roman" w:hAnsi="Times New Roman" w:cs="Times New Roman"/>
                <w:b w:val="0"/>
                <w:bCs/>
                <w:color w:val="auto"/>
                <w:sz w:val="24"/>
                <w:szCs w:val="24"/>
                <w:shd w:val="clear" w:color="auto" w:fill="auto"/>
                <w:lang w:val="en-US" w:eastAsia="zh-CN"/>
              </w:rPr>
              <w:t>已成为国内大规模的卫浴泵生产厂家。也是在2000年前后，公司开始研发不锈钢泵，经过20多年的经营，不锈钢泵的生产</w:t>
            </w:r>
            <w:r>
              <w:rPr>
                <w:rFonts w:hint="eastAsia" w:ascii="Times New Roman" w:hAnsi="Times New Roman" w:cs="Times New Roman"/>
                <w:b w:val="0"/>
                <w:bCs/>
                <w:color w:val="auto"/>
                <w:sz w:val="24"/>
                <w:szCs w:val="24"/>
                <w:shd w:val="clear" w:color="auto" w:fill="auto"/>
                <w:lang w:val="en-US" w:eastAsia="zh-CN"/>
              </w:rPr>
              <w:t>规模</w:t>
            </w:r>
            <w:r>
              <w:rPr>
                <w:rFonts w:hint="default" w:ascii="Times New Roman" w:hAnsi="Times New Roman" w:cs="Times New Roman"/>
                <w:b w:val="0"/>
                <w:bCs/>
                <w:color w:val="auto"/>
                <w:sz w:val="24"/>
                <w:szCs w:val="24"/>
                <w:shd w:val="clear" w:color="auto" w:fill="auto"/>
                <w:lang w:val="en-US" w:eastAsia="zh-CN"/>
              </w:rPr>
              <w:t>位于国内同类生产企业的前列。</w:t>
            </w:r>
            <w:r>
              <w:rPr>
                <w:rFonts w:hint="eastAsia" w:ascii="Times New Roman" w:hAnsi="Times New Roman" w:cs="Times New Roman"/>
                <w:b w:val="0"/>
                <w:bCs/>
                <w:color w:val="auto"/>
                <w:sz w:val="24"/>
                <w:szCs w:val="24"/>
                <w:shd w:val="clear" w:color="auto" w:fill="auto"/>
                <w:lang w:val="en-US" w:eastAsia="zh-CN"/>
              </w:rPr>
              <w:t>未来公司也将持续推进行业配套工作，参加全球专业展会，开拓市场，拜访客户，争取更多的订单</w:t>
            </w:r>
            <w:r>
              <w:rPr>
                <w:rFonts w:hint="default" w:ascii="Times New Roman" w:hAnsi="Times New Roman" w:cs="Times New Roman"/>
                <w:b w:val="0"/>
                <w:bCs/>
                <w:color w:val="auto"/>
                <w:sz w:val="24"/>
                <w:szCs w:val="24"/>
                <w:shd w:val="clear" w:color="auto" w:fill="auto"/>
                <w:lang w:val="en-US" w:eastAsia="zh-CN"/>
              </w:rPr>
              <w:t>。</w:t>
            </w:r>
          </w:p>
          <w:p w14:paraId="5B046027">
            <w:pPr>
              <w:pStyle w:val="13"/>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Times New Roman" w:hAnsi="Times New Roman" w:cs="Times New Roman"/>
                <w:b w:val="0"/>
                <w:bCs/>
                <w:color w:val="auto"/>
                <w:sz w:val="24"/>
                <w:szCs w:val="24"/>
                <w:shd w:val="clear" w:color="auto" w:fill="auto"/>
                <w:lang w:val="en-US" w:eastAsia="zh-CN"/>
              </w:rPr>
            </w:pPr>
            <w:r>
              <w:rPr>
                <w:rFonts w:hint="default" w:ascii="Times New Roman" w:hAnsi="Times New Roman" w:cs="Times New Roman"/>
                <w:b w:val="0"/>
                <w:bCs/>
                <w:color w:val="auto"/>
                <w:sz w:val="24"/>
                <w:szCs w:val="24"/>
                <w:shd w:val="clear" w:color="auto" w:fill="auto"/>
                <w:lang w:val="en-US" w:eastAsia="zh-CN"/>
              </w:rPr>
              <w:t>2025年</w:t>
            </w:r>
            <w:r>
              <w:rPr>
                <w:rFonts w:hint="eastAsia" w:ascii="Times New Roman" w:hAnsi="Times New Roman" w:cs="Times New Roman"/>
                <w:b w:val="0"/>
                <w:bCs/>
                <w:color w:val="auto"/>
                <w:sz w:val="24"/>
                <w:szCs w:val="24"/>
                <w:shd w:val="clear" w:color="auto" w:fill="auto"/>
                <w:lang w:val="en-US" w:eastAsia="zh-CN"/>
              </w:rPr>
              <w:t>，</w:t>
            </w:r>
            <w:r>
              <w:rPr>
                <w:rFonts w:hint="default" w:ascii="Times New Roman" w:hAnsi="Times New Roman" w:cs="Times New Roman"/>
                <w:b w:val="0"/>
                <w:bCs/>
                <w:color w:val="auto"/>
                <w:sz w:val="24"/>
                <w:szCs w:val="24"/>
                <w:shd w:val="clear" w:color="auto" w:fill="auto"/>
                <w:lang w:val="en-US" w:eastAsia="zh-CN"/>
              </w:rPr>
              <w:t>公司</w:t>
            </w:r>
            <w:r>
              <w:rPr>
                <w:rFonts w:hint="eastAsia" w:ascii="Times New Roman" w:hAnsi="Times New Roman" w:cs="Times New Roman"/>
                <w:b w:val="0"/>
                <w:bCs/>
                <w:color w:val="auto"/>
                <w:sz w:val="24"/>
                <w:szCs w:val="24"/>
                <w:shd w:val="clear" w:color="auto" w:fill="auto"/>
                <w:lang w:val="en-US" w:eastAsia="zh-CN"/>
              </w:rPr>
              <w:t>前三季度营业收入</w:t>
            </w:r>
            <w:r>
              <w:rPr>
                <w:rFonts w:hint="default" w:ascii="Times New Roman" w:hAnsi="Times New Roman" w:cs="Times New Roman"/>
                <w:b w:val="0"/>
                <w:bCs/>
                <w:color w:val="auto"/>
                <w:sz w:val="24"/>
                <w:szCs w:val="24"/>
                <w:shd w:val="clear" w:color="auto" w:fill="auto"/>
                <w:lang w:val="en-US" w:eastAsia="zh-CN"/>
              </w:rPr>
              <w:t>为</w:t>
            </w:r>
            <w:r>
              <w:rPr>
                <w:rFonts w:hint="eastAsia" w:ascii="Times New Roman" w:hAnsi="Times New Roman" w:cs="Times New Roman"/>
                <w:b w:val="0"/>
                <w:bCs/>
                <w:color w:val="auto"/>
                <w:sz w:val="24"/>
                <w:szCs w:val="24"/>
                <w:shd w:val="clear" w:color="auto" w:fill="auto"/>
                <w:lang w:val="en-US" w:eastAsia="zh-CN"/>
              </w:rPr>
              <w:t>12</w:t>
            </w:r>
            <w:r>
              <w:rPr>
                <w:rFonts w:hint="default" w:ascii="Times New Roman" w:hAnsi="Times New Roman" w:cs="Times New Roman"/>
                <w:b w:val="0"/>
                <w:bCs/>
                <w:color w:val="auto"/>
                <w:sz w:val="24"/>
                <w:szCs w:val="24"/>
                <w:shd w:val="clear" w:color="auto" w:fill="auto"/>
                <w:lang w:val="en-US" w:eastAsia="zh-CN"/>
              </w:rPr>
              <w:t>.</w:t>
            </w:r>
            <w:r>
              <w:rPr>
                <w:rFonts w:hint="eastAsia" w:ascii="Times New Roman" w:hAnsi="Times New Roman" w:cs="Times New Roman"/>
                <w:b w:val="0"/>
                <w:bCs/>
                <w:color w:val="auto"/>
                <w:sz w:val="24"/>
                <w:szCs w:val="24"/>
                <w:shd w:val="clear" w:color="auto" w:fill="auto"/>
                <w:lang w:val="en-US" w:eastAsia="zh-CN"/>
              </w:rPr>
              <w:t>70</w:t>
            </w:r>
            <w:r>
              <w:rPr>
                <w:rFonts w:hint="default" w:ascii="Times New Roman" w:hAnsi="Times New Roman" w:cs="Times New Roman"/>
                <w:b w:val="0"/>
                <w:bCs/>
                <w:color w:val="auto"/>
                <w:sz w:val="24"/>
                <w:szCs w:val="24"/>
                <w:shd w:val="clear" w:color="auto" w:fill="auto"/>
                <w:lang w:val="en-US" w:eastAsia="zh-CN"/>
              </w:rPr>
              <w:t>亿元，同比增加</w:t>
            </w:r>
            <w:r>
              <w:rPr>
                <w:rFonts w:hint="eastAsia" w:ascii="Times New Roman" w:hAnsi="Times New Roman" w:cs="Times New Roman"/>
                <w:b w:val="0"/>
                <w:bCs/>
                <w:color w:val="auto"/>
                <w:sz w:val="24"/>
                <w:szCs w:val="24"/>
                <w:shd w:val="clear" w:color="auto" w:fill="auto"/>
                <w:lang w:val="en-US" w:eastAsia="zh-CN"/>
              </w:rPr>
              <w:t>8.81</w:t>
            </w:r>
            <w:r>
              <w:rPr>
                <w:rFonts w:hint="default" w:ascii="Times New Roman" w:hAnsi="Times New Roman" w:cs="Times New Roman"/>
                <w:b w:val="0"/>
                <w:bCs/>
                <w:color w:val="auto"/>
                <w:sz w:val="24"/>
                <w:szCs w:val="24"/>
                <w:shd w:val="clear" w:color="auto" w:fill="auto"/>
                <w:lang w:val="en-US" w:eastAsia="zh-CN"/>
              </w:rPr>
              <w:t>%，净利润</w:t>
            </w:r>
            <w:r>
              <w:rPr>
                <w:rFonts w:hint="eastAsia" w:ascii="Times New Roman" w:hAnsi="Times New Roman" w:cs="Times New Roman"/>
                <w:b w:val="0"/>
                <w:bCs/>
                <w:color w:val="auto"/>
                <w:sz w:val="24"/>
                <w:szCs w:val="24"/>
                <w:shd w:val="clear" w:color="auto" w:fill="auto"/>
                <w:lang w:val="en-US" w:eastAsia="zh-CN"/>
              </w:rPr>
              <w:t>3.51</w:t>
            </w:r>
            <w:r>
              <w:rPr>
                <w:rFonts w:hint="default" w:ascii="Times New Roman" w:hAnsi="Times New Roman" w:cs="Times New Roman"/>
                <w:b w:val="0"/>
                <w:bCs/>
                <w:color w:val="auto"/>
                <w:sz w:val="24"/>
                <w:szCs w:val="24"/>
                <w:shd w:val="clear" w:color="auto" w:fill="auto"/>
                <w:lang w:val="en-US" w:eastAsia="zh-CN"/>
              </w:rPr>
              <w:t>亿元，同比增加</w:t>
            </w:r>
            <w:r>
              <w:rPr>
                <w:rFonts w:hint="eastAsia" w:ascii="Times New Roman" w:hAnsi="Times New Roman" w:cs="Times New Roman"/>
                <w:b w:val="0"/>
                <w:bCs/>
                <w:color w:val="auto"/>
                <w:sz w:val="24"/>
                <w:szCs w:val="24"/>
                <w:shd w:val="clear" w:color="auto" w:fill="auto"/>
                <w:lang w:val="en-US" w:eastAsia="zh-CN"/>
              </w:rPr>
              <w:t>6.47</w:t>
            </w:r>
            <w:r>
              <w:rPr>
                <w:rFonts w:hint="default" w:ascii="Times New Roman" w:hAnsi="Times New Roman" w:cs="Times New Roman"/>
                <w:b w:val="0"/>
                <w:bCs/>
                <w:color w:val="auto"/>
                <w:sz w:val="24"/>
                <w:szCs w:val="24"/>
                <w:shd w:val="clear" w:color="auto" w:fill="auto"/>
                <w:lang w:val="en-US" w:eastAsia="zh-CN"/>
              </w:rPr>
              <w:t>%，其中国内销售</w:t>
            </w:r>
            <w:r>
              <w:rPr>
                <w:rFonts w:hint="eastAsia" w:ascii="Times New Roman" w:hAnsi="Times New Roman" w:cs="Times New Roman"/>
                <w:b w:val="0"/>
                <w:bCs/>
                <w:color w:val="auto"/>
                <w:sz w:val="24"/>
                <w:szCs w:val="24"/>
                <w:shd w:val="clear" w:color="auto" w:fill="auto"/>
                <w:lang w:val="en-US" w:eastAsia="zh-CN"/>
              </w:rPr>
              <w:t>两位数增长</w:t>
            </w:r>
            <w:r>
              <w:rPr>
                <w:rFonts w:hint="default" w:ascii="Times New Roman" w:hAnsi="Times New Roman" w:cs="Times New Roman"/>
                <w:b w:val="0"/>
                <w:bCs/>
                <w:color w:val="auto"/>
                <w:sz w:val="24"/>
                <w:szCs w:val="24"/>
                <w:shd w:val="clear" w:color="auto" w:fill="auto"/>
                <w:lang w:val="en-US" w:eastAsia="zh-CN"/>
              </w:rPr>
              <w:t>，海外销售</w:t>
            </w:r>
            <w:r>
              <w:rPr>
                <w:rFonts w:hint="eastAsia" w:ascii="Times New Roman" w:hAnsi="Times New Roman" w:cs="Times New Roman"/>
                <w:b w:val="0"/>
                <w:bCs/>
                <w:color w:val="auto"/>
                <w:sz w:val="24"/>
                <w:szCs w:val="24"/>
                <w:shd w:val="clear" w:color="auto" w:fill="auto"/>
                <w:lang w:val="en-US" w:eastAsia="zh-CN"/>
              </w:rPr>
              <w:t>保持个位数增长</w:t>
            </w:r>
            <w:r>
              <w:rPr>
                <w:rFonts w:hint="default" w:ascii="Times New Roman" w:hAnsi="Times New Roman" w:cs="Times New Roman"/>
                <w:b w:val="0"/>
                <w:bCs/>
                <w:color w:val="auto"/>
                <w:sz w:val="24"/>
                <w:szCs w:val="24"/>
                <w:shd w:val="clear" w:color="auto" w:fill="auto"/>
                <w:lang w:val="en-US" w:eastAsia="zh-CN"/>
              </w:rPr>
              <w:t>，主要是因为不锈钢泵下游渠道、配套行业</w:t>
            </w:r>
            <w:r>
              <w:rPr>
                <w:rFonts w:hint="eastAsia" w:ascii="Times New Roman" w:hAnsi="Times New Roman" w:cs="Times New Roman"/>
                <w:b w:val="0"/>
                <w:bCs/>
                <w:color w:val="auto"/>
                <w:sz w:val="24"/>
                <w:szCs w:val="24"/>
                <w:shd w:val="clear" w:color="auto" w:fill="auto"/>
                <w:lang w:val="en-US" w:eastAsia="zh-CN"/>
              </w:rPr>
              <w:t>的</w:t>
            </w:r>
            <w:r>
              <w:rPr>
                <w:rFonts w:hint="default" w:ascii="Times New Roman" w:hAnsi="Times New Roman" w:cs="Times New Roman"/>
                <w:b w:val="0"/>
                <w:bCs/>
                <w:color w:val="auto"/>
                <w:sz w:val="24"/>
                <w:szCs w:val="24"/>
                <w:shd w:val="clear" w:color="auto" w:fill="auto"/>
                <w:lang w:val="en-US" w:eastAsia="zh-CN"/>
              </w:rPr>
              <w:t>市场开拓和海外欧洲、亚洲</w:t>
            </w:r>
            <w:r>
              <w:rPr>
                <w:rFonts w:hint="eastAsia" w:ascii="Times New Roman" w:hAnsi="Times New Roman" w:cs="Times New Roman"/>
                <w:b w:val="0"/>
                <w:bCs/>
                <w:color w:val="auto"/>
                <w:sz w:val="24"/>
                <w:szCs w:val="24"/>
                <w:shd w:val="clear" w:color="auto" w:fill="auto"/>
                <w:lang w:val="en-US" w:eastAsia="zh-CN"/>
              </w:rPr>
              <w:t>、美洲的</w:t>
            </w:r>
            <w:r>
              <w:rPr>
                <w:rFonts w:hint="default" w:ascii="Times New Roman" w:hAnsi="Times New Roman" w:cs="Times New Roman"/>
                <w:b w:val="0"/>
                <w:bCs/>
                <w:color w:val="auto"/>
                <w:sz w:val="24"/>
                <w:szCs w:val="24"/>
                <w:shd w:val="clear" w:color="auto" w:fill="auto"/>
                <w:lang w:val="en-US" w:eastAsia="zh-CN"/>
              </w:rPr>
              <w:t>市场开拓，以及塑料卫浴泵国内下游库存消耗</w:t>
            </w:r>
            <w:r>
              <w:rPr>
                <w:rFonts w:hint="eastAsia" w:ascii="Times New Roman" w:hAnsi="Times New Roman" w:cs="Times New Roman"/>
                <w:b w:val="0"/>
                <w:bCs/>
                <w:color w:val="auto"/>
                <w:sz w:val="24"/>
                <w:szCs w:val="24"/>
                <w:shd w:val="clear" w:color="auto" w:fill="auto"/>
                <w:lang w:val="en-US" w:eastAsia="zh-CN"/>
              </w:rPr>
              <w:t>和欧洲对中国卫浴厂商采购增加带动国内塑料卫浴泵销售增长</w:t>
            </w:r>
            <w:r>
              <w:rPr>
                <w:rFonts w:hint="default" w:ascii="Times New Roman" w:hAnsi="Times New Roman" w:cs="Times New Roman"/>
                <w:b w:val="0"/>
                <w:bCs/>
                <w:color w:val="auto"/>
                <w:sz w:val="24"/>
                <w:szCs w:val="24"/>
                <w:shd w:val="clear" w:color="auto" w:fill="auto"/>
                <w:lang w:val="en-US" w:eastAsia="zh-CN"/>
              </w:rPr>
              <w:t>。</w:t>
            </w:r>
            <w:r>
              <w:rPr>
                <w:rFonts w:hint="eastAsia" w:ascii="Times New Roman" w:hAnsi="Times New Roman" w:cs="Times New Roman"/>
                <w:b w:val="0"/>
                <w:bCs/>
                <w:color w:val="auto"/>
                <w:sz w:val="24"/>
                <w:szCs w:val="24"/>
                <w:shd w:val="clear" w:color="auto" w:fill="auto"/>
                <w:lang w:val="en-US" w:eastAsia="zh-CN"/>
              </w:rPr>
              <w:t>10月份订单情况正常，预计2025年公司总体保持平稳。</w:t>
            </w:r>
          </w:p>
          <w:p w14:paraId="7C32FCD8">
            <w:pPr>
              <w:pStyle w:val="13"/>
              <w:spacing w:line="460" w:lineRule="exact"/>
              <w:ind w:left="-2" w:leftChars="-1" w:firstLine="480"/>
              <w:rPr>
                <w:rFonts w:hint="default" w:ascii="Times New Roman" w:hAnsi="Times New Roman" w:cs="Times New Roman"/>
                <w:b/>
                <w:bCs w:val="0"/>
                <w:color w:val="auto"/>
                <w:sz w:val="24"/>
                <w:szCs w:val="24"/>
                <w:shd w:val="clear" w:color="auto" w:fill="auto"/>
                <w:lang w:val="en-US" w:eastAsia="zh-CN"/>
              </w:rPr>
            </w:pPr>
            <w:r>
              <w:rPr>
                <w:rFonts w:hint="eastAsia" w:ascii="Times New Roman" w:hAnsi="Times New Roman" w:cs="Times New Roman"/>
                <w:b/>
                <w:bCs w:val="0"/>
                <w:color w:val="auto"/>
                <w:sz w:val="24"/>
                <w:szCs w:val="24"/>
                <w:shd w:val="clear" w:color="auto" w:fill="auto"/>
                <w:lang w:val="en-US" w:eastAsia="zh-CN"/>
              </w:rPr>
              <w:t>二、问答环节</w:t>
            </w:r>
          </w:p>
          <w:p w14:paraId="4BBCBF1F">
            <w:pPr>
              <w:pStyle w:val="1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2" w:firstLineChars="200"/>
              <w:textAlignment w:val="auto"/>
              <w:rPr>
                <w:rFonts w:hint="default" w:ascii="Times New Roman" w:hAnsi="Times New Roman" w:cs="Times New Roman"/>
                <w:b/>
                <w:bCs w:val="0"/>
                <w:color w:val="auto"/>
                <w:sz w:val="24"/>
                <w:szCs w:val="24"/>
                <w:shd w:val="clear" w:color="auto" w:fill="auto"/>
                <w:lang w:val="en-US" w:eastAsia="zh-CN"/>
              </w:rPr>
            </w:pPr>
            <w:r>
              <w:rPr>
                <w:rFonts w:hint="eastAsia" w:ascii="Times New Roman" w:hAnsi="Times New Roman" w:cs="Times New Roman"/>
                <w:b/>
                <w:bCs w:val="0"/>
                <w:color w:val="auto"/>
                <w:sz w:val="24"/>
                <w:szCs w:val="24"/>
                <w:shd w:val="clear" w:color="auto" w:fill="auto"/>
                <w:lang w:val="en-US" w:eastAsia="zh-CN"/>
              </w:rPr>
              <w:t>今年国内增速比较好的原因是？</w:t>
            </w:r>
          </w:p>
          <w:p w14:paraId="30F6ECFF">
            <w:pPr>
              <w:pStyle w:val="13"/>
              <w:spacing w:line="460" w:lineRule="exact"/>
              <w:ind w:left="-2" w:leftChars="-1" w:firstLine="480"/>
              <w:rPr>
                <w:rFonts w:hint="eastAsia" w:ascii="Times New Roman" w:hAnsi="Times New Roman" w:cs="Times New Roman"/>
                <w:b/>
                <w:bCs w:val="0"/>
                <w:color w:val="auto"/>
                <w:sz w:val="24"/>
                <w:szCs w:val="24"/>
                <w:shd w:val="clear" w:color="auto" w:fill="auto"/>
                <w:lang w:val="en-US" w:eastAsia="zh-CN"/>
              </w:rPr>
            </w:pPr>
            <w:r>
              <w:rPr>
                <w:rFonts w:hint="eastAsia" w:ascii="Times New Roman" w:hAnsi="Times New Roman" w:cs="Times New Roman"/>
                <w:b w:val="0"/>
                <w:bCs/>
                <w:color w:val="auto"/>
                <w:sz w:val="24"/>
                <w:szCs w:val="24"/>
                <w:shd w:val="clear" w:color="auto" w:fill="auto"/>
                <w:lang w:val="en-US" w:eastAsia="zh-CN"/>
              </w:rPr>
              <w:t>答：主要是两个方面：一方面是国内卫浴厂商的库存消耗以及随着欧洲对中国卫浴产品的认可，向国内卫浴厂商采购增加，使国内卫浴厂商对塑料卫浴泵的需求增加；另一方面，不锈钢泵下游配套客户的开发和经销商客户的销售增加，带动公司国内销售整体增长。</w:t>
            </w:r>
          </w:p>
          <w:p w14:paraId="46C71F37">
            <w:pPr>
              <w:pStyle w:val="1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2" w:firstLineChars="200"/>
              <w:textAlignment w:val="auto"/>
              <w:rPr>
                <w:rFonts w:hint="eastAsia" w:ascii="Times New Roman" w:hAnsi="Times New Roman" w:cs="Times New Roman"/>
                <w:b/>
                <w:bCs w:val="0"/>
                <w:color w:val="auto"/>
                <w:sz w:val="24"/>
                <w:szCs w:val="24"/>
                <w:shd w:val="clear" w:color="auto" w:fill="auto"/>
                <w:lang w:val="en-US" w:eastAsia="zh-CN"/>
              </w:rPr>
            </w:pPr>
            <w:r>
              <w:rPr>
                <w:rFonts w:hint="eastAsia" w:ascii="Times New Roman" w:hAnsi="Times New Roman" w:cs="Times New Roman"/>
                <w:b/>
                <w:bCs w:val="0"/>
                <w:color w:val="auto"/>
                <w:sz w:val="24"/>
                <w:szCs w:val="24"/>
                <w:shd w:val="clear" w:color="auto" w:fill="auto"/>
                <w:lang w:val="en-US" w:eastAsia="zh-CN"/>
              </w:rPr>
              <w:t>公司产品的行业拓展思路是什么？</w:t>
            </w:r>
          </w:p>
          <w:p w14:paraId="5CA1EBDB">
            <w:pPr>
              <w:pStyle w:val="13"/>
              <w:spacing w:line="460" w:lineRule="exact"/>
              <w:ind w:left="-2" w:leftChars="-1" w:firstLine="480"/>
              <w:rPr>
                <w:rFonts w:hint="default" w:ascii="Times New Roman" w:hAnsi="Times New Roman" w:cs="Times New Roman"/>
                <w:b w:val="0"/>
                <w:bCs/>
                <w:color w:val="auto"/>
                <w:sz w:val="24"/>
                <w:szCs w:val="24"/>
                <w:shd w:val="clear" w:color="auto" w:fill="auto"/>
                <w:lang w:val="en-US" w:eastAsia="zh-CN"/>
              </w:rPr>
            </w:pPr>
            <w:r>
              <w:rPr>
                <w:rFonts w:hint="eastAsia" w:ascii="Times New Roman" w:hAnsi="Times New Roman" w:cs="Times New Roman"/>
                <w:b w:val="0"/>
                <w:bCs/>
                <w:color w:val="auto"/>
                <w:sz w:val="24"/>
                <w:szCs w:val="24"/>
                <w:shd w:val="clear" w:color="auto" w:fill="auto"/>
                <w:lang w:val="en-US" w:eastAsia="zh-CN"/>
              </w:rPr>
              <w:t>答：水泵产品的用途很广泛，在国民经济和日常生活里都很重要：生活用水增压，商品房、工厂、酒店、饭店等供水，洗碗机、机床、中央空调、热泵、太阳能、风能、储能等系统配套，养殖业、种植业、市政工程、建筑工地等领域都离不开水泵。我们的拓展思路是充分发挥电机水泵一体化生产优势，紧贴市场趋势，不断丰富产品品种，以全品类覆盖市场。</w:t>
            </w:r>
          </w:p>
          <w:p w14:paraId="12922FDB">
            <w:pPr>
              <w:pStyle w:val="1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2" w:firstLineChars="200"/>
              <w:textAlignment w:val="auto"/>
              <w:rPr>
                <w:rFonts w:hint="eastAsia" w:ascii="Times New Roman" w:hAnsi="Times New Roman" w:cs="Times New Roman"/>
                <w:b/>
                <w:bCs w:val="0"/>
                <w:color w:val="auto"/>
                <w:sz w:val="24"/>
                <w:szCs w:val="24"/>
                <w:shd w:val="clear" w:color="auto" w:fill="auto"/>
                <w:lang w:val="en-US" w:eastAsia="zh-CN"/>
              </w:rPr>
            </w:pPr>
            <w:r>
              <w:rPr>
                <w:rFonts w:hint="eastAsia" w:ascii="Times New Roman" w:hAnsi="Times New Roman" w:cs="Times New Roman"/>
                <w:b/>
                <w:bCs w:val="0"/>
                <w:color w:val="auto"/>
                <w:sz w:val="24"/>
                <w:szCs w:val="24"/>
                <w:shd w:val="clear" w:color="auto" w:fill="auto"/>
                <w:lang w:val="en-US" w:eastAsia="zh-CN"/>
              </w:rPr>
              <w:t>塑料卫浴泵目前市场份额较高，发展应该比较平稳，公司的未来增长主要集中在不锈钢泵的增长？</w:t>
            </w:r>
          </w:p>
          <w:p w14:paraId="15F96CF0">
            <w:pPr>
              <w:pStyle w:val="13"/>
              <w:spacing w:line="460" w:lineRule="exact"/>
              <w:ind w:left="-2" w:leftChars="-1" w:firstLine="480"/>
              <w:rPr>
                <w:rFonts w:hint="eastAsia" w:ascii="Times New Roman" w:hAnsi="Times New Roman" w:cs="Times New Roman"/>
                <w:b w:val="0"/>
                <w:bCs/>
                <w:color w:val="auto"/>
                <w:sz w:val="24"/>
                <w:szCs w:val="24"/>
                <w:shd w:val="clear" w:color="auto" w:fill="auto"/>
                <w:lang w:val="en-US" w:eastAsia="zh-CN"/>
              </w:rPr>
            </w:pPr>
            <w:bookmarkStart w:id="0" w:name="_GoBack"/>
            <w:r>
              <w:rPr>
                <w:rFonts w:hint="eastAsia" w:ascii="Times New Roman" w:hAnsi="Times New Roman" w:cs="Times New Roman"/>
                <w:b w:val="0"/>
                <w:bCs/>
                <w:color w:val="auto"/>
                <w:sz w:val="24"/>
                <w:szCs w:val="24"/>
                <w:shd w:val="clear" w:color="auto" w:fill="auto"/>
                <w:lang w:val="en-US" w:eastAsia="zh-CN"/>
              </w:rPr>
              <w:t>答：塑料卫浴泵的市场规模，我们没有权威数据，但根据市场反馈的信息判断，公司塑料卫浴泵的市场份额还是比较高的，未来的增长主要来自于市场的需求和行业的份额提升。不锈钢泵相对塑料卫浴泵，下游分散，市场空间比较大，未来将通过开拓新的应用领域和新的客户增加销售。比如这次秋交会，来访公司的客</w:t>
            </w:r>
            <w:r>
              <w:rPr>
                <w:rFonts w:hint="eastAsia" w:ascii="Times New Roman" w:hAnsi="Times New Roman" w:cs="Times New Roman"/>
                <w:b w:val="0"/>
                <w:bCs/>
                <w:color w:val="auto"/>
                <w:sz w:val="24"/>
                <w:szCs w:val="24"/>
                <w:shd w:val="clear" w:color="auto" w:fill="auto"/>
                <w:lang w:val="en-US" w:eastAsia="zh-CN"/>
              </w:rPr>
              <w:t>户明显增加，新客户从首次合</w:t>
            </w:r>
            <w:r>
              <w:rPr>
                <w:rFonts w:hint="eastAsia" w:ascii="Times New Roman" w:hAnsi="Times New Roman" w:cs="Times New Roman"/>
                <w:b w:val="0"/>
                <w:bCs/>
                <w:color w:val="auto"/>
                <w:sz w:val="24"/>
                <w:szCs w:val="24"/>
                <w:shd w:val="clear" w:color="auto" w:fill="auto"/>
                <w:lang w:val="en-US" w:eastAsia="zh-CN"/>
              </w:rPr>
              <w:t>作到认可公司实力是一个过程，公司将以高性价比的产品，及时供货的能力，满意的服务获得客户信赖，获取客户更多的订单。</w:t>
            </w:r>
          </w:p>
          <w:p w14:paraId="0FDC42F1">
            <w:pPr>
              <w:pStyle w:val="1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2" w:firstLineChars="200"/>
              <w:textAlignment w:val="auto"/>
              <w:rPr>
                <w:rFonts w:hint="eastAsia" w:ascii="Times New Roman" w:hAnsi="Times New Roman" w:cs="Times New Roman"/>
                <w:b/>
                <w:bCs w:val="0"/>
                <w:color w:val="auto"/>
                <w:sz w:val="24"/>
                <w:szCs w:val="24"/>
                <w:shd w:val="clear" w:color="auto" w:fill="auto"/>
                <w:lang w:val="en-US" w:eastAsia="zh-CN"/>
              </w:rPr>
            </w:pPr>
            <w:r>
              <w:rPr>
                <w:rFonts w:hint="eastAsia" w:ascii="Times New Roman" w:hAnsi="Times New Roman" w:cs="Times New Roman"/>
                <w:b/>
                <w:bCs w:val="0"/>
                <w:color w:val="auto"/>
                <w:sz w:val="24"/>
                <w:szCs w:val="24"/>
                <w:shd w:val="clear" w:color="auto" w:fill="auto"/>
                <w:lang w:val="en-US" w:eastAsia="zh-CN"/>
              </w:rPr>
              <w:t>2025年不锈钢泵实现两位数增长，是在提速的过程吗？</w:t>
            </w:r>
          </w:p>
          <w:bookmarkEnd w:id="0"/>
          <w:p w14:paraId="0B23A41D">
            <w:pPr>
              <w:pStyle w:val="13"/>
              <w:spacing w:line="460" w:lineRule="exact"/>
              <w:ind w:left="-2" w:leftChars="-1" w:firstLine="480"/>
              <w:rPr>
                <w:rFonts w:hint="eastAsia" w:ascii="Times New Roman" w:hAnsi="Times New Roman" w:cs="Times New Roman"/>
                <w:b w:val="0"/>
                <w:bCs/>
                <w:color w:val="auto"/>
                <w:sz w:val="24"/>
                <w:szCs w:val="24"/>
                <w:shd w:val="clear" w:color="auto" w:fill="auto"/>
                <w:lang w:val="en-US" w:eastAsia="zh-CN"/>
              </w:rPr>
            </w:pPr>
            <w:r>
              <w:rPr>
                <w:rFonts w:hint="eastAsia" w:ascii="Times New Roman" w:hAnsi="Times New Roman" w:cs="Times New Roman"/>
                <w:b w:val="0"/>
                <w:bCs/>
                <w:color w:val="auto"/>
                <w:sz w:val="24"/>
                <w:szCs w:val="24"/>
                <w:shd w:val="clear" w:color="auto" w:fill="auto"/>
                <w:lang w:val="en-US" w:eastAsia="zh-CN"/>
              </w:rPr>
              <w:t>答：总体来说，不锈钢泵的增长保持平稳，随着产品链条的不断丰富和销售工作的推进，吸引更多的客户参观洽谈，这个增长速度应该可以保持的，但不会有像那些热点行业那样有一个爆发性的增长。</w:t>
            </w:r>
          </w:p>
          <w:p w14:paraId="18ED4E80">
            <w:pPr>
              <w:pStyle w:val="1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2" w:firstLineChars="200"/>
              <w:textAlignment w:val="auto"/>
              <w:rPr>
                <w:rFonts w:hint="default" w:ascii="Times New Roman" w:hAnsi="Times New Roman" w:cs="Times New Roman"/>
                <w:b/>
                <w:bCs w:val="0"/>
                <w:color w:val="auto"/>
                <w:sz w:val="24"/>
                <w:szCs w:val="24"/>
                <w:shd w:val="clear" w:color="auto" w:fill="auto"/>
                <w:lang w:val="en-US" w:eastAsia="zh-CN"/>
              </w:rPr>
            </w:pPr>
            <w:r>
              <w:rPr>
                <w:rFonts w:hint="eastAsia" w:ascii="Times New Roman" w:hAnsi="Times New Roman" w:cs="Times New Roman"/>
                <w:b/>
                <w:bCs w:val="0"/>
                <w:color w:val="auto"/>
                <w:sz w:val="24"/>
                <w:szCs w:val="24"/>
                <w:shd w:val="clear" w:color="auto" w:fill="auto"/>
                <w:lang w:val="en-US" w:eastAsia="zh-CN"/>
              </w:rPr>
              <w:t>不锈钢泵的销售模式和塑料卫浴泵的差异大吗，感觉塑料卫浴泵的费用率比较低，整体的经济效益比较高？</w:t>
            </w:r>
          </w:p>
          <w:p w14:paraId="1CF11B14">
            <w:pPr>
              <w:pStyle w:val="13"/>
              <w:spacing w:line="460" w:lineRule="exact"/>
              <w:ind w:left="-2" w:leftChars="-1" w:firstLine="480"/>
              <w:rPr>
                <w:rFonts w:hint="eastAsia" w:ascii="Times New Roman" w:hAnsi="Times New Roman" w:cs="Times New Roman"/>
                <w:b w:val="0"/>
                <w:bCs/>
                <w:color w:val="auto"/>
                <w:sz w:val="24"/>
                <w:szCs w:val="24"/>
                <w:shd w:val="clear" w:color="auto" w:fill="auto"/>
                <w:lang w:val="en-US" w:eastAsia="zh-CN"/>
              </w:rPr>
            </w:pPr>
            <w:r>
              <w:rPr>
                <w:rFonts w:hint="eastAsia" w:ascii="Times New Roman" w:hAnsi="Times New Roman" w:cs="Times New Roman"/>
                <w:b w:val="0"/>
                <w:bCs/>
                <w:color w:val="auto"/>
                <w:sz w:val="24"/>
                <w:szCs w:val="24"/>
                <w:shd w:val="clear" w:color="auto" w:fill="auto"/>
                <w:lang w:val="en-US" w:eastAsia="zh-CN"/>
              </w:rPr>
              <w:t>答：公司两类产品的销售模式是差不多的。但是两类产品下游的客户不一样，塑料卫浴泵的下游客户主要是卫浴厂商。</w:t>
            </w:r>
            <w:r>
              <w:rPr>
                <w:rFonts w:hint="eastAsia" w:ascii="Times New Roman" w:hAnsi="Times New Roman" w:cs="Times New Roman"/>
                <w:b w:val="0"/>
                <w:bCs/>
                <w:color w:val="auto"/>
                <w:sz w:val="24"/>
                <w:szCs w:val="24"/>
                <w:shd w:val="clear" w:color="auto" w:fill="auto"/>
                <w:lang w:val="en-US" w:eastAsia="zh-CN"/>
              </w:rPr>
              <w:t>不锈钢泵的经销商会多一些，下游客户面对各行各业和消费者。总体销售模式是通过不断提升产品的竞争力，合理的价格，良好的产品质量、良好的企业信誉等方面去做市场推广，公司没有对两类产品的费用进行详细的区分。但相对同行厂家</w:t>
            </w:r>
            <w:r>
              <w:rPr>
                <w:rFonts w:hint="eastAsia" w:ascii="Times New Roman" w:hAnsi="Times New Roman" w:cs="Times New Roman"/>
                <w:b w:val="0"/>
                <w:bCs/>
                <w:color w:val="auto"/>
                <w:sz w:val="24"/>
                <w:szCs w:val="24"/>
                <w:shd w:val="clear" w:color="auto" w:fill="auto"/>
                <w:lang w:val="en-US" w:eastAsia="zh-CN"/>
              </w:rPr>
              <w:t>，我们的销售费用是偏低的。</w:t>
            </w:r>
          </w:p>
          <w:p w14:paraId="5CE95A8D">
            <w:pPr>
              <w:pStyle w:val="1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2" w:firstLineChars="200"/>
              <w:textAlignment w:val="auto"/>
              <w:rPr>
                <w:rFonts w:hint="default" w:ascii="Times New Roman" w:hAnsi="Times New Roman" w:cs="Times New Roman"/>
                <w:b/>
                <w:bCs w:val="0"/>
                <w:color w:val="auto"/>
                <w:sz w:val="24"/>
                <w:szCs w:val="24"/>
                <w:shd w:val="clear" w:color="auto" w:fill="auto"/>
                <w:lang w:val="en-US" w:eastAsia="zh-CN"/>
              </w:rPr>
            </w:pPr>
            <w:r>
              <w:rPr>
                <w:rFonts w:hint="eastAsia" w:ascii="Times New Roman" w:hAnsi="Times New Roman" w:cs="Times New Roman"/>
                <w:b/>
                <w:bCs w:val="0"/>
                <w:color w:val="auto"/>
                <w:sz w:val="24"/>
                <w:szCs w:val="24"/>
                <w:shd w:val="clear" w:color="auto" w:fill="auto"/>
                <w:lang w:val="en-US" w:eastAsia="zh-CN"/>
              </w:rPr>
              <w:t>公司产品价格相对往年有提价吗，未来会不会提价？</w:t>
            </w:r>
          </w:p>
          <w:p w14:paraId="22840577">
            <w:pPr>
              <w:pStyle w:val="13"/>
              <w:spacing w:line="460" w:lineRule="exact"/>
              <w:ind w:left="-2" w:leftChars="-1" w:firstLine="480"/>
              <w:rPr>
                <w:rFonts w:hint="default" w:ascii="Times New Roman" w:hAnsi="Times New Roman" w:cs="Times New Roman"/>
                <w:b w:val="0"/>
                <w:bCs/>
                <w:color w:val="auto"/>
                <w:sz w:val="24"/>
                <w:szCs w:val="24"/>
                <w:shd w:val="clear" w:color="auto" w:fill="auto"/>
                <w:lang w:val="en-US" w:eastAsia="zh-CN"/>
              </w:rPr>
            </w:pPr>
            <w:r>
              <w:rPr>
                <w:rFonts w:hint="eastAsia" w:ascii="Times New Roman" w:hAnsi="Times New Roman" w:cs="Times New Roman"/>
                <w:b w:val="0"/>
                <w:bCs/>
                <w:color w:val="auto"/>
                <w:sz w:val="24"/>
                <w:szCs w:val="24"/>
                <w:shd w:val="clear" w:color="auto" w:fill="auto"/>
                <w:lang w:val="en-US" w:eastAsia="zh-CN"/>
              </w:rPr>
              <w:t>答：公司产品价格总体平稳，但会根据市场竞争情况进行销售策略调整。目前尚未看到市场同行有提价的趋势。</w:t>
            </w:r>
          </w:p>
          <w:p w14:paraId="5D6262D9">
            <w:pPr>
              <w:pStyle w:val="1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2" w:firstLineChars="200"/>
              <w:textAlignment w:val="auto"/>
              <w:rPr>
                <w:rFonts w:hint="default" w:ascii="Times New Roman" w:hAnsi="Times New Roman" w:cs="Times New Roman"/>
                <w:b/>
                <w:bCs w:val="0"/>
                <w:color w:val="auto"/>
                <w:sz w:val="24"/>
                <w:szCs w:val="24"/>
                <w:shd w:val="clear" w:color="auto" w:fill="auto"/>
                <w:lang w:val="en-US" w:eastAsia="zh-CN"/>
              </w:rPr>
            </w:pPr>
            <w:r>
              <w:rPr>
                <w:rFonts w:hint="eastAsia" w:ascii="Times New Roman" w:hAnsi="Times New Roman" w:cs="Times New Roman"/>
                <w:b/>
                <w:bCs w:val="0"/>
                <w:color w:val="auto"/>
                <w:sz w:val="24"/>
                <w:szCs w:val="24"/>
                <w:shd w:val="clear" w:color="auto" w:fill="auto"/>
                <w:lang w:val="en-US" w:eastAsia="zh-CN"/>
              </w:rPr>
              <w:t>销售团队的管理和激励方式是怎样的？</w:t>
            </w:r>
          </w:p>
          <w:p w14:paraId="702DC006">
            <w:pPr>
              <w:pStyle w:val="13"/>
              <w:spacing w:line="460" w:lineRule="exact"/>
              <w:ind w:left="-2" w:leftChars="-1" w:firstLine="480"/>
              <w:rPr>
                <w:rFonts w:hint="eastAsia" w:ascii="Times New Roman" w:hAnsi="Times New Roman" w:cs="Times New Roman"/>
                <w:b w:val="0"/>
                <w:bCs/>
                <w:color w:val="auto"/>
                <w:sz w:val="24"/>
                <w:szCs w:val="24"/>
                <w:shd w:val="clear" w:color="auto" w:fill="auto"/>
                <w:lang w:val="en-US" w:eastAsia="zh-CN"/>
              </w:rPr>
            </w:pPr>
            <w:r>
              <w:rPr>
                <w:rFonts w:hint="eastAsia" w:ascii="Times New Roman" w:hAnsi="Times New Roman" w:cs="Times New Roman"/>
                <w:b w:val="0"/>
                <w:bCs/>
                <w:color w:val="auto"/>
                <w:sz w:val="24"/>
                <w:szCs w:val="24"/>
                <w:shd w:val="clear" w:color="auto" w:fill="auto"/>
                <w:lang w:val="en-US" w:eastAsia="zh-CN"/>
              </w:rPr>
              <w:t>销售团队没有根据产品进行划分，都是按区域来划分的。国内有十几个办事处，每个办事处负责管辖一片销售区域，同时推销塑料卫浴泵和不锈钢泵。海外业务由出口贸易部负责，分欧洲组、亚洲组等。公司年初</w:t>
            </w:r>
            <w:r>
              <w:rPr>
                <w:rFonts w:hint="eastAsia" w:ascii="Times New Roman" w:hAnsi="Times New Roman" w:cs="Times New Roman"/>
                <w:b w:val="0"/>
                <w:bCs/>
                <w:color w:val="auto"/>
                <w:sz w:val="24"/>
                <w:szCs w:val="24"/>
                <w:shd w:val="clear" w:color="auto" w:fill="auto"/>
                <w:lang w:val="en-US" w:eastAsia="zh-CN"/>
              </w:rPr>
              <w:t>给销售团队制定销售目标，并在年终进行考核和激励</w:t>
            </w:r>
            <w:r>
              <w:rPr>
                <w:rFonts w:hint="eastAsia" w:ascii="Times New Roman" w:hAnsi="Times New Roman" w:cs="Times New Roman"/>
                <w:b w:val="0"/>
                <w:bCs/>
                <w:color w:val="auto"/>
                <w:sz w:val="24"/>
                <w:szCs w:val="24"/>
                <w:shd w:val="clear" w:color="auto" w:fill="auto"/>
                <w:lang w:val="en-US" w:eastAsia="zh-CN"/>
              </w:rPr>
              <w:t>，对于</w:t>
            </w:r>
            <w:r>
              <w:rPr>
                <w:rFonts w:hint="eastAsia" w:ascii="Times New Roman" w:hAnsi="Times New Roman" w:cs="Times New Roman"/>
                <w:b w:val="0"/>
                <w:bCs/>
                <w:color w:val="auto"/>
                <w:sz w:val="24"/>
                <w:szCs w:val="24"/>
                <w:shd w:val="clear" w:color="auto" w:fill="auto"/>
                <w:lang w:val="en-US" w:eastAsia="zh-CN"/>
              </w:rPr>
              <w:t>新产品销售，公司也有针对的</w:t>
            </w:r>
            <w:r>
              <w:rPr>
                <w:rFonts w:hint="eastAsia" w:ascii="Times New Roman" w:hAnsi="Times New Roman" w:cs="Times New Roman"/>
                <w:b w:val="0"/>
                <w:bCs/>
                <w:color w:val="auto"/>
                <w:sz w:val="24"/>
                <w:szCs w:val="24"/>
                <w:shd w:val="clear" w:color="auto" w:fill="auto"/>
                <w:lang w:val="en-US" w:eastAsia="zh-CN"/>
              </w:rPr>
              <w:t>考核和激励。</w:t>
            </w:r>
          </w:p>
          <w:p w14:paraId="12A2C940">
            <w:pPr>
              <w:pStyle w:val="1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2" w:firstLineChars="200"/>
              <w:textAlignment w:val="auto"/>
              <w:rPr>
                <w:rFonts w:hint="default" w:ascii="Times New Roman" w:hAnsi="Times New Roman" w:cs="Times New Roman"/>
                <w:b/>
                <w:bCs w:val="0"/>
                <w:color w:val="auto"/>
                <w:sz w:val="24"/>
                <w:szCs w:val="24"/>
                <w:shd w:val="clear" w:color="auto" w:fill="auto"/>
                <w:lang w:val="en-US" w:eastAsia="zh-CN"/>
              </w:rPr>
            </w:pPr>
            <w:r>
              <w:rPr>
                <w:rFonts w:hint="eastAsia" w:ascii="Times New Roman" w:hAnsi="Times New Roman" w:cs="Times New Roman"/>
                <w:b/>
                <w:bCs w:val="0"/>
                <w:color w:val="auto"/>
                <w:sz w:val="24"/>
                <w:szCs w:val="24"/>
                <w:shd w:val="clear" w:color="auto" w:fill="auto"/>
                <w:lang w:val="en-US" w:eastAsia="zh-CN"/>
              </w:rPr>
              <w:t>公司经销商终端是什么客户？</w:t>
            </w:r>
          </w:p>
          <w:p w14:paraId="11F5A771">
            <w:pPr>
              <w:pStyle w:val="13"/>
              <w:spacing w:line="460" w:lineRule="exact"/>
              <w:ind w:left="-2" w:leftChars="-1" w:firstLine="480"/>
              <w:rPr>
                <w:rFonts w:hint="default" w:ascii="Times New Roman" w:hAnsi="Times New Roman" w:cs="Times New Roman"/>
                <w:b w:val="0"/>
                <w:bCs/>
                <w:color w:val="auto"/>
                <w:sz w:val="24"/>
                <w:szCs w:val="24"/>
                <w:shd w:val="clear" w:color="auto" w:fill="auto"/>
                <w:lang w:val="en-US" w:eastAsia="zh-CN"/>
              </w:rPr>
            </w:pPr>
            <w:r>
              <w:rPr>
                <w:rFonts w:hint="eastAsia" w:ascii="Times New Roman" w:hAnsi="Times New Roman" w:cs="Times New Roman"/>
                <w:b w:val="0"/>
                <w:bCs/>
                <w:color w:val="auto"/>
                <w:sz w:val="24"/>
                <w:szCs w:val="24"/>
                <w:shd w:val="clear" w:color="auto" w:fill="auto"/>
                <w:lang w:val="en-US" w:eastAsia="zh-CN"/>
              </w:rPr>
              <w:t>答：有项目配套、工业配套、个人消费者等。</w:t>
            </w:r>
          </w:p>
          <w:p w14:paraId="6F4D9691">
            <w:pPr>
              <w:pStyle w:val="1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2" w:firstLineChars="200"/>
              <w:textAlignment w:val="auto"/>
              <w:rPr>
                <w:rFonts w:hint="default" w:ascii="Times New Roman" w:hAnsi="Times New Roman" w:cs="Times New Roman"/>
                <w:b/>
                <w:bCs w:val="0"/>
                <w:color w:val="auto"/>
                <w:sz w:val="24"/>
                <w:szCs w:val="24"/>
                <w:shd w:val="clear" w:color="auto" w:fill="auto"/>
                <w:lang w:val="en-US" w:eastAsia="zh-CN"/>
              </w:rPr>
            </w:pPr>
            <w:r>
              <w:rPr>
                <w:rFonts w:hint="eastAsia" w:ascii="Times New Roman" w:hAnsi="Times New Roman" w:cs="Times New Roman"/>
                <w:b/>
                <w:bCs w:val="0"/>
                <w:color w:val="auto"/>
                <w:sz w:val="24"/>
                <w:szCs w:val="24"/>
                <w:shd w:val="clear" w:color="auto" w:fill="auto"/>
                <w:lang w:val="en-US" w:eastAsia="zh-CN"/>
              </w:rPr>
              <w:t>公司2025年初定的经营目标是-15%至5%，现在来看好像定的太低了？</w:t>
            </w:r>
          </w:p>
          <w:p w14:paraId="1EED68B7">
            <w:pPr>
              <w:pStyle w:val="13"/>
              <w:spacing w:line="460" w:lineRule="exact"/>
              <w:ind w:left="-2" w:leftChars="-1" w:firstLine="480"/>
              <w:rPr>
                <w:rFonts w:hint="default" w:ascii="Times New Roman" w:hAnsi="Times New Roman" w:cs="Times New Roman"/>
                <w:b w:val="0"/>
                <w:bCs/>
                <w:color w:val="auto"/>
                <w:sz w:val="24"/>
                <w:szCs w:val="24"/>
                <w:shd w:val="clear" w:color="auto" w:fill="auto"/>
                <w:lang w:val="en-US" w:eastAsia="zh-CN"/>
              </w:rPr>
            </w:pPr>
            <w:r>
              <w:rPr>
                <w:rFonts w:hint="eastAsia" w:ascii="Times New Roman" w:hAnsi="Times New Roman" w:cs="Times New Roman"/>
                <w:b w:val="0"/>
                <w:bCs/>
                <w:color w:val="auto"/>
                <w:sz w:val="24"/>
                <w:szCs w:val="24"/>
                <w:shd w:val="clear" w:color="auto" w:fill="auto"/>
                <w:lang w:val="en-US" w:eastAsia="zh-CN"/>
              </w:rPr>
              <w:t>答：公司制定相应目标时是在3、4月份，当时美国正加征中国高达145%的关税，美国是公司比较重要的市场，预计</w:t>
            </w:r>
            <w:r>
              <w:rPr>
                <w:rFonts w:hint="eastAsia" w:ascii="Times New Roman" w:hAnsi="Times New Roman" w:cs="Times New Roman"/>
                <w:b w:val="0"/>
                <w:bCs/>
                <w:color w:val="auto"/>
                <w:sz w:val="24"/>
                <w:szCs w:val="24"/>
                <w:shd w:val="clear" w:color="auto" w:fill="auto"/>
                <w:lang w:val="en-US" w:eastAsia="zh-CN"/>
              </w:rPr>
              <w:t>对公司业绩影响较大，因此制定了这个目标。后来5月份日内瓦经贸会谈结果今年加征关税降低至30%，出口业务逐步恢复。</w:t>
            </w:r>
          </w:p>
          <w:p w14:paraId="43EA38E9">
            <w:pPr>
              <w:pStyle w:val="1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2" w:firstLineChars="200"/>
              <w:textAlignment w:val="auto"/>
              <w:rPr>
                <w:rFonts w:hint="default" w:ascii="Times New Roman" w:hAnsi="Times New Roman" w:cs="Times New Roman"/>
                <w:b/>
                <w:bCs w:val="0"/>
                <w:color w:val="auto"/>
                <w:sz w:val="24"/>
                <w:szCs w:val="24"/>
                <w:shd w:val="clear" w:color="auto" w:fill="auto"/>
                <w:lang w:val="en-US" w:eastAsia="zh-CN"/>
              </w:rPr>
            </w:pPr>
            <w:r>
              <w:rPr>
                <w:rFonts w:hint="eastAsia" w:ascii="Times New Roman" w:hAnsi="Times New Roman" w:cs="Times New Roman"/>
                <w:b/>
                <w:bCs w:val="0"/>
                <w:color w:val="auto"/>
                <w:sz w:val="24"/>
                <w:szCs w:val="24"/>
                <w:shd w:val="clear" w:color="auto" w:fill="auto"/>
                <w:lang w:val="en-US" w:eastAsia="zh-CN"/>
              </w:rPr>
              <w:t>目前是否存在补库存的情况？</w:t>
            </w:r>
          </w:p>
          <w:p w14:paraId="52CE867F">
            <w:pPr>
              <w:pStyle w:val="13"/>
              <w:spacing w:line="460" w:lineRule="exact"/>
              <w:ind w:left="-2" w:leftChars="-1" w:firstLine="480"/>
              <w:rPr>
                <w:rFonts w:hint="eastAsia" w:ascii="Times New Roman" w:hAnsi="Times New Roman" w:cs="Times New Roman"/>
                <w:b w:val="0"/>
                <w:bCs/>
                <w:color w:val="auto"/>
                <w:sz w:val="24"/>
                <w:szCs w:val="24"/>
                <w:shd w:val="clear" w:color="auto" w:fill="auto"/>
                <w:lang w:val="en-US" w:eastAsia="zh-CN"/>
              </w:rPr>
            </w:pPr>
            <w:r>
              <w:rPr>
                <w:rFonts w:hint="eastAsia" w:ascii="Times New Roman" w:hAnsi="Times New Roman" w:cs="Times New Roman"/>
                <w:b w:val="0"/>
                <w:bCs/>
                <w:color w:val="auto"/>
                <w:sz w:val="24"/>
                <w:szCs w:val="24"/>
                <w:shd w:val="clear" w:color="auto" w:fill="auto"/>
                <w:lang w:val="en-US" w:eastAsia="zh-CN"/>
              </w:rPr>
              <w:t>答：这个情况不明显，下游客户基本是按需求下订单。</w:t>
            </w:r>
          </w:p>
          <w:p w14:paraId="6C6A3C82">
            <w:pPr>
              <w:pStyle w:val="1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2" w:firstLineChars="200"/>
              <w:textAlignment w:val="auto"/>
              <w:rPr>
                <w:rFonts w:hint="default" w:ascii="Times New Roman" w:hAnsi="Times New Roman" w:cs="Times New Roman"/>
                <w:b/>
                <w:bCs w:val="0"/>
                <w:color w:val="auto"/>
                <w:sz w:val="24"/>
                <w:szCs w:val="24"/>
                <w:shd w:val="clear" w:color="auto" w:fill="auto"/>
                <w:lang w:val="en-US" w:eastAsia="zh-CN"/>
              </w:rPr>
            </w:pPr>
            <w:r>
              <w:rPr>
                <w:rFonts w:hint="eastAsia" w:ascii="Times New Roman" w:hAnsi="Times New Roman" w:cs="Times New Roman"/>
                <w:b/>
                <w:bCs w:val="0"/>
                <w:color w:val="auto"/>
                <w:sz w:val="24"/>
                <w:szCs w:val="24"/>
                <w:shd w:val="clear" w:color="auto" w:fill="auto"/>
                <w:lang w:val="en-US" w:eastAsia="zh-CN"/>
              </w:rPr>
              <w:t>公司的订单周期大概有多长？</w:t>
            </w:r>
          </w:p>
          <w:p w14:paraId="2F72578C">
            <w:pPr>
              <w:pStyle w:val="13"/>
              <w:spacing w:line="460" w:lineRule="exact"/>
              <w:ind w:left="-2" w:leftChars="-1" w:firstLine="480"/>
              <w:rPr>
                <w:rFonts w:hint="eastAsia" w:ascii="Times New Roman" w:hAnsi="Times New Roman" w:cs="Times New Roman"/>
                <w:b w:val="0"/>
                <w:bCs/>
                <w:color w:val="auto"/>
                <w:sz w:val="24"/>
                <w:szCs w:val="24"/>
                <w:shd w:val="clear" w:color="auto" w:fill="auto"/>
                <w:lang w:val="en-US" w:eastAsia="zh-CN"/>
              </w:rPr>
            </w:pPr>
            <w:r>
              <w:rPr>
                <w:rFonts w:hint="eastAsia" w:ascii="Times New Roman" w:hAnsi="Times New Roman" w:cs="Times New Roman"/>
                <w:b w:val="0"/>
                <w:bCs/>
                <w:color w:val="auto"/>
                <w:sz w:val="24"/>
                <w:szCs w:val="24"/>
                <w:shd w:val="clear" w:color="auto" w:fill="auto"/>
                <w:lang w:val="en-US" w:eastAsia="zh-CN"/>
              </w:rPr>
              <w:t>答：看产品，公司有库存的产品可以立即出货，如果需要设计、排产的产品订单，需要1-3个月</w:t>
            </w:r>
            <w:r>
              <w:rPr>
                <w:rFonts w:hint="eastAsia" w:ascii="Times New Roman" w:hAnsi="Times New Roman" w:cs="Times New Roman"/>
                <w:b w:val="0"/>
                <w:bCs/>
                <w:color w:val="auto"/>
                <w:sz w:val="24"/>
                <w:szCs w:val="24"/>
                <w:shd w:val="clear" w:color="auto" w:fill="auto"/>
                <w:lang w:val="en-US" w:eastAsia="zh-CN"/>
              </w:rPr>
              <w:t>。</w:t>
            </w:r>
          </w:p>
          <w:p w14:paraId="3AE39C08">
            <w:pPr>
              <w:pStyle w:val="1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2" w:firstLineChars="200"/>
              <w:textAlignment w:val="auto"/>
              <w:rPr>
                <w:rFonts w:hint="default" w:ascii="Times New Roman" w:hAnsi="Times New Roman" w:cs="Times New Roman"/>
                <w:b/>
                <w:bCs w:val="0"/>
                <w:color w:val="auto"/>
                <w:sz w:val="24"/>
                <w:szCs w:val="24"/>
                <w:shd w:val="clear" w:color="auto" w:fill="auto"/>
                <w:lang w:val="en-US" w:eastAsia="zh-CN"/>
              </w:rPr>
            </w:pPr>
            <w:r>
              <w:rPr>
                <w:rFonts w:hint="eastAsia" w:ascii="Times New Roman" w:hAnsi="Times New Roman" w:cs="Times New Roman"/>
                <w:b/>
                <w:bCs w:val="0"/>
                <w:color w:val="auto"/>
                <w:sz w:val="24"/>
                <w:szCs w:val="24"/>
                <w:shd w:val="clear" w:color="auto" w:fill="auto"/>
                <w:lang w:val="en-US" w:eastAsia="zh-CN"/>
              </w:rPr>
              <w:t>公司承担了一部分关税，但毛利率却没有下降的原因是？</w:t>
            </w:r>
          </w:p>
          <w:p w14:paraId="48B01D95">
            <w:pPr>
              <w:pStyle w:val="13"/>
              <w:spacing w:line="460" w:lineRule="exact"/>
              <w:ind w:left="-2" w:leftChars="-1" w:firstLine="480"/>
              <w:rPr>
                <w:rFonts w:hint="eastAsia" w:ascii="Times New Roman" w:hAnsi="Times New Roman" w:cs="Times New Roman"/>
                <w:b w:val="0"/>
                <w:bCs/>
                <w:color w:val="auto"/>
                <w:sz w:val="24"/>
                <w:szCs w:val="24"/>
                <w:shd w:val="clear" w:color="auto" w:fill="auto"/>
                <w:lang w:val="en-US" w:eastAsia="zh-CN"/>
              </w:rPr>
            </w:pPr>
            <w:r>
              <w:rPr>
                <w:rFonts w:hint="eastAsia" w:ascii="Times New Roman" w:hAnsi="Times New Roman" w:cs="Times New Roman"/>
                <w:b w:val="0"/>
                <w:bCs/>
                <w:color w:val="auto"/>
                <w:sz w:val="24"/>
                <w:szCs w:val="24"/>
                <w:shd w:val="clear" w:color="auto" w:fill="auto"/>
                <w:lang w:val="en-US" w:eastAsia="zh-CN"/>
              </w:rPr>
              <w:t>答：影响毛利的因素较多，受原材料、产品结构、生产效率、成本控制、汇率等综合因素影响。出口美国的业务主要是通过FOB的形式进行的，关税由客户支付，公司也承担了一部分。</w:t>
            </w:r>
          </w:p>
          <w:p w14:paraId="40CF765E">
            <w:pPr>
              <w:pStyle w:val="1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2" w:firstLineChars="200"/>
              <w:textAlignment w:val="auto"/>
              <w:rPr>
                <w:rFonts w:hint="default" w:ascii="Times New Roman" w:hAnsi="Times New Roman" w:cs="Times New Roman"/>
                <w:b/>
                <w:bCs w:val="0"/>
                <w:color w:val="auto"/>
                <w:sz w:val="24"/>
                <w:szCs w:val="24"/>
                <w:shd w:val="clear" w:color="auto" w:fill="auto"/>
                <w:lang w:val="en-US" w:eastAsia="zh-CN"/>
              </w:rPr>
            </w:pPr>
            <w:r>
              <w:rPr>
                <w:rFonts w:hint="eastAsia" w:ascii="Times New Roman" w:hAnsi="Times New Roman" w:cs="Times New Roman"/>
                <w:b/>
                <w:bCs w:val="0"/>
                <w:color w:val="auto"/>
                <w:sz w:val="24"/>
                <w:szCs w:val="24"/>
                <w:shd w:val="clear" w:color="auto" w:fill="auto"/>
                <w:lang w:val="en-US" w:eastAsia="zh-CN"/>
              </w:rPr>
              <w:t>关税下降对我们有什么影响？</w:t>
            </w:r>
          </w:p>
          <w:p w14:paraId="2281463D">
            <w:pPr>
              <w:pStyle w:val="13"/>
              <w:spacing w:line="460" w:lineRule="exact"/>
              <w:ind w:left="-2" w:leftChars="-1" w:firstLine="480"/>
              <w:rPr>
                <w:rFonts w:hint="eastAsia" w:ascii="Times New Roman" w:hAnsi="Times New Roman" w:cs="Times New Roman"/>
                <w:b w:val="0"/>
                <w:bCs/>
                <w:color w:val="auto"/>
                <w:sz w:val="24"/>
                <w:szCs w:val="24"/>
                <w:shd w:val="clear" w:color="auto" w:fill="auto"/>
                <w:lang w:val="en-US" w:eastAsia="zh-CN"/>
              </w:rPr>
            </w:pPr>
            <w:r>
              <w:rPr>
                <w:rFonts w:hint="eastAsia" w:ascii="Times New Roman" w:hAnsi="Times New Roman" w:cs="Times New Roman"/>
                <w:b w:val="0"/>
                <w:bCs/>
                <w:color w:val="auto"/>
                <w:sz w:val="24"/>
                <w:szCs w:val="24"/>
                <w:shd w:val="clear" w:color="auto" w:fill="auto"/>
                <w:lang w:val="en-US" w:eastAsia="zh-CN"/>
              </w:rPr>
              <w:t>答：对客户有利，目前订单还是正常水平。</w:t>
            </w:r>
          </w:p>
          <w:p w14:paraId="59AE7CEB">
            <w:pPr>
              <w:pStyle w:val="1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2" w:firstLineChars="200"/>
              <w:textAlignment w:val="auto"/>
              <w:rPr>
                <w:rFonts w:hint="default" w:ascii="Times New Roman" w:hAnsi="Times New Roman" w:cs="Times New Roman"/>
                <w:b/>
                <w:bCs w:val="0"/>
                <w:color w:val="auto"/>
                <w:sz w:val="24"/>
                <w:szCs w:val="24"/>
                <w:shd w:val="clear" w:color="auto" w:fill="auto"/>
                <w:lang w:val="en-US" w:eastAsia="zh-CN"/>
              </w:rPr>
            </w:pPr>
            <w:r>
              <w:rPr>
                <w:rFonts w:hint="eastAsia" w:ascii="Times New Roman" w:hAnsi="Times New Roman" w:cs="Times New Roman"/>
                <w:b/>
                <w:bCs w:val="0"/>
                <w:color w:val="auto"/>
                <w:sz w:val="24"/>
                <w:szCs w:val="24"/>
                <w:shd w:val="clear" w:color="auto" w:fill="auto"/>
                <w:lang w:val="en-US" w:eastAsia="zh-CN"/>
              </w:rPr>
              <w:t>公司2025年第4季度的情况如何，展望2026年一季度的情况如何？</w:t>
            </w:r>
          </w:p>
          <w:p w14:paraId="7E417BF5">
            <w:pPr>
              <w:pStyle w:val="13"/>
              <w:spacing w:line="460" w:lineRule="exact"/>
              <w:ind w:left="-2" w:leftChars="-1" w:firstLine="480"/>
              <w:rPr>
                <w:rFonts w:hint="eastAsia" w:ascii="Times New Roman" w:hAnsi="Times New Roman" w:cs="Times New Roman"/>
                <w:b w:val="0"/>
                <w:bCs/>
                <w:color w:val="auto"/>
                <w:sz w:val="24"/>
                <w:szCs w:val="24"/>
                <w:shd w:val="clear" w:color="auto" w:fill="auto"/>
                <w:lang w:val="en-US" w:eastAsia="zh-CN"/>
              </w:rPr>
            </w:pPr>
            <w:r>
              <w:rPr>
                <w:rFonts w:hint="eastAsia" w:ascii="Times New Roman" w:hAnsi="Times New Roman" w:cs="Times New Roman"/>
                <w:b w:val="0"/>
                <w:bCs/>
                <w:color w:val="auto"/>
                <w:sz w:val="24"/>
                <w:szCs w:val="24"/>
                <w:shd w:val="clear" w:color="auto" w:fill="auto"/>
                <w:lang w:val="en-US" w:eastAsia="zh-CN"/>
              </w:rPr>
              <w:t>答：公司未来经营仍面临较大的不确定性，如果经济环境</w:t>
            </w:r>
            <w:r>
              <w:rPr>
                <w:rFonts w:hint="eastAsia" w:ascii="Times New Roman" w:hAnsi="Times New Roman" w:cs="Times New Roman"/>
                <w:b w:val="0"/>
                <w:bCs/>
                <w:color w:val="auto"/>
                <w:sz w:val="24"/>
                <w:szCs w:val="24"/>
                <w:shd w:val="clear" w:color="auto" w:fill="auto"/>
                <w:lang w:val="en-US" w:eastAsia="zh-CN"/>
              </w:rPr>
              <w:t>也没有太大的变化，公司的销售工作正常持续推进，今年4季度及2026</w:t>
            </w:r>
            <w:r>
              <w:rPr>
                <w:rFonts w:hint="eastAsia" w:ascii="Times New Roman" w:hAnsi="Times New Roman" w:cs="Times New Roman"/>
                <w:b w:val="0"/>
                <w:bCs/>
                <w:color w:val="auto"/>
                <w:sz w:val="24"/>
                <w:szCs w:val="24"/>
                <w:shd w:val="clear" w:color="auto" w:fill="auto"/>
                <w:lang w:val="en-US" w:eastAsia="zh-CN"/>
              </w:rPr>
              <w:t>年一季度情况预计保持平稳。</w:t>
            </w:r>
          </w:p>
          <w:p w14:paraId="1DEC9E55">
            <w:pPr>
              <w:pStyle w:val="1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2" w:firstLineChars="200"/>
              <w:textAlignment w:val="auto"/>
              <w:rPr>
                <w:rFonts w:hint="default" w:ascii="Times New Roman" w:hAnsi="Times New Roman" w:cs="Times New Roman"/>
                <w:b/>
                <w:bCs w:val="0"/>
                <w:color w:val="auto"/>
                <w:sz w:val="24"/>
                <w:szCs w:val="24"/>
                <w:shd w:val="clear" w:color="auto" w:fill="auto"/>
                <w:lang w:val="en-US" w:eastAsia="zh-CN"/>
              </w:rPr>
            </w:pPr>
            <w:r>
              <w:rPr>
                <w:rFonts w:hint="eastAsia" w:ascii="Times New Roman" w:hAnsi="Times New Roman" w:cs="Times New Roman"/>
                <w:b/>
                <w:bCs w:val="0"/>
                <w:color w:val="auto"/>
                <w:sz w:val="24"/>
                <w:szCs w:val="24"/>
                <w:shd w:val="clear" w:color="auto" w:fill="auto"/>
                <w:lang w:val="en-US" w:eastAsia="zh-CN"/>
              </w:rPr>
              <w:t>董事长在考虑未来接班的问题？</w:t>
            </w:r>
          </w:p>
          <w:p w14:paraId="31B93B45">
            <w:pPr>
              <w:pStyle w:val="13"/>
              <w:spacing w:line="460" w:lineRule="exact"/>
              <w:ind w:left="-2" w:leftChars="-1" w:firstLine="480"/>
              <w:rPr>
                <w:rFonts w:hint="default" w:ascii="Times New Roman" w:hAnsi="Times New Roman" w:cs="Times New Roman"/>
                <w:b w:val="0"/>
                <w:bCs/>
                <w:color w:val="auto"/>
                <w:sz w:val="24"/>
                <w:szCs w:val="24"/>
                <w:shd w:val="clear" w:color="auto" w:fill="auto"/>
                <w:lang w:val="en-US" w:eastAsia="zh-CN"/>
              </w:rPr>
            </w:pPr>
            <w:r>
              <w:rPr>
                <w:rFonts w:hint="eastAsia" w:ascii="Times New Roman" w:hAnsi="Times New Roman" w:cs="Times New Roman"/>
                <w:b w:val="0"/>
                <w:bCs/>
                <w:color w:val="auto"/>
                <w:sz w:val="24"/>
                <w:szCs w:val="24"/>
                <w:shd w:val="clear" w:color="auto" w:fill="auto"/>
                <w:lang w:val="en-US" w:eastAsia="zh-CN"/>
              </w:rPr>
              <w:t>答：董事长目前各方面</w:t>
            </w:r>
            <w:r>
              <w:rPr>
                <w:rFonts w:hint="eastAsia" w:ascii="Times New Roman" w:hAnsi="Times New Roman" w:cs="Times New Roman"/>
                <w:b w:val="0"/>
                <w:bCs/>
                <w:color w:val="auto"/>
                <w:sz w:val="24"/>
                <w:szCs w:val="24"/>
                <w:shd w:val="clear" w:color="auto" w:fill="auto"/>
                <w:lang w:val="en-US" w:eastAsia="zh-CN"/>
              </w:rPr>
              <w:t>良好，精力旺盛，经验丰富，</w:t>
            </w:r>
            <w:r>
              <w:rPr>
                <w:rFonts w:hint="eastAsia" w:ascii="Times New Roman" w:hAnsi="Times New Roman" w:cs="Times New Roman"/>
                <w:b w:val="0"/>
                <w:bCs/>
                <w:color w:val="auto"/>
                <w:sz w:val="24"/>
                <w:szCs w:val="24"/>
                <w:shd w:val="clear" w:color="auto" w:fill="auto"/>
                <w:lang w:val="en-US" w:eastAsia="zh-CN"/>
              </w:rPr>
              <w:t>可以很好的带领公司持续经营发展。</w:t>
            </w:r>
          </w:p>
          <w:p w14:paraId="0C4933C4">
            <w:pPr>
              <w:pStyle w:val="1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2" w:firstLineChars="200"/>
              <w:textAlignment w:val="auto"/>
              <w:rPr>
                <w:rFonts w:hint="default" w:ascii="Times New Roman" w:hAnsi="Times New Roman" w:cs="Times New Roman"/>
                <w:b/>
                <w:bCs w:val="0"/>
                <w:color w:val="auto"/>
                <w:sz w:val="24"/>
                <w:szCs w:val="24"/>
                <w:shd w:val="clear" w:color="auto" w:fill="auto"/>
                <w:lang w:val="en-US" w:eastAsia="zh-CN"/>
              </w:rPr>
            </w:pPr>
            <w:r>
              <w:rPr>
                <w:rFonts w:hint="eastAsia" w:ascii="Times New Roman" w:hAnsi="Times New Roman" w:cs="Times New Roman"/>
                <w:b/>
                <w:bCs w:val="0"/>
                <w:color w:val="auto"/>
                <w:sz w:val="24"/>
                <w:szCs w:val="24"/>
                <w:shd w:val="clear" w:color="auto" w:fill="auto"/>
                <w:lang w:val="en-US" w:eastAsia="zh-CN"/>
              </w:rPr>
              <w:t>现在是科技创新的时代，公司有新兴产业的布局吗？</w:t>
            </w:r>
          </w:p>
          <w:p w14:paraId="5BB974A5">
            <w:pPr>
              <w:pStyle w:val="13"/>
              <w:spacing w:line="460" w:lineRule="exact"/>
              <w:ind w:left="-2" w:leftChars="-1" w:firstLine="480"/>
              <w:rPr>
                <w:rFonts w:hint="default" w:ascii="Times New Roman" w:hAnsi="Times New Roman" w:cs="Times New Roman"/>
                <w:b w:val="0"/>
                <w:bCs/>
                <w:color w:val="auto"/>
                <w:sz w:val="24"/>
                <w:szCs w:val="24"/>
                <w:shd w:val="clear" w:color="auto" w:fill="auto"/>
                <w:lang w:val="en-US" w:eastAsia="zh-CN"/>
              </w:rPr>
            </w:pPr>
            <w:r>
              <w:rPr>
                <w:rFonts w:hint="eastAsia" w:ascii="Times New Roman" w:hAnsi="Times New Roman" w:cs="Times New Roman"/>
                <w:b w:val="0"/>
                <w:bCs/>
                <w:color w:val="auto"/>
                <w:sz w:val="24"/>
                <w:szCs w:val="24"/>
                <w:shd w:val="clear" w:color="auto" w:fill="auto"/>
                <w:lang w:val="en-US" w:eastAsia="zh-CN"/>
              </w:rPr>
              <w:t>答：水泵的种类很多</w:t>
            </w:r>
            <w:r>
              <w:rPr>
                <w:rFonts w:hint="eastAsia" w:ascii="Times New Roman" w:hAnsi="Times New Roman" w:cs="Times New Roman"/>
                <w:b w:val="0"/>
                <w:bCs/>
                <w:color w:val="auto"/>
                <w:sz w:val="24"/>
                <w:szCs w:val="24"/>
                <w:shd w:val="clear" w:color="auto" w:fill="auto"/>
                <w:lang w:val="en-US" w:eastAsia="zh-CN"/>
              </w:rPr>
              <w:t>，我们做的只是比较小的细分领域，这个细分领域的下游行业涉及到各行各业，随着下游行业对节能</w:t>
            </w:r>
            <w:r>
              <w:rPr>
                <w:rFonts w:hint="eastAsia" w:ascii="Times New Roman" w:hAnsi="Times New Roman" w:cs="Times New Roman"/>
                <w:b w:val="0"/>
                <w:bCs/>
                <w:color w:val="auto"/>
                <w:sz w:val="24"/>
                <w:szCs w:val="24"/>
                <w:shd w:val="clear" w:color="auto" w:fill="auto"/>
                <w:lang w:val="en-US" w:eastAsia="zh-CN"/>
              </w:rPr>
              <w:t>要求的提高，欧洲市场</w:t>
            </w:r>
            <w:r>
              <w:rPr>
                <w:rFonts w:hint="eastAsia" w:ascii="Times New Roman" w:hAnsi="Times New Roman" w:cs="Times New Roman"/>
                <w:b w:val="0"/>
                <w:bCs/>
                <w:color w:val="auto"/>
                <w:sz w:val="24"/>
                <w:szCs w:val="24"/>
                <w:shd w:val="clear" w:color="auto" w:fill="auto"/>
                <w:lang w:val="en-US" w:eastAsia="zh-CN"/>
              </w:rPr>
              <w:t>准入对能效指标的要求提升，消费端对智能产品</w:t>
            </w:r>
            <w:r>
              <w:rPr>
                <w:rFonts w:hint="eastAsia" w:ascii="Times New Roman" w:hAnsi="Times New Roman" w:cs="Times New Roman"/>
                <w:b w:val="0"/>
                <w:bCs/>
                <w:color w:val="auto"/>
                <w:sz w:val="24"/>
                <w:szCs w:val="24"/>
                <w:shd w:val="clear" w:color="auto" w:fill="auto"/>
                <w:lang w:val="en-US" w:eastAsia="zh-CN"/>
              </w:rPr>
              <w:t>的需求增加，公司产品将向高效节能、智能化方向发展。我们将持续关注行业中的一些新动向，新发展，适时跟进。在生产制造方面公司也推动技术不断进步，持续投</w:t>
            </w:r>
            <w:r>
              <w:rPr>
                <w:rFonts w:hint="eastAsia" w:ascii="Times New Roman" w:hAnsi="Times New Roman" w:cs="Times New Roman"/>
                <w:b w:val="0"/>
                <w:bCs/>
                <w:color w:val="auto"/>
                <w:sz w:val="24"/>
                <w:szCs w:val="24"/>
                <w:shd w:val="clear" w:color="auto" w:fill="auto"/>
                <w:lang w:val="en-US" w:eastAsia="zh-CN"/>
              </w:rPr>
              <w:t>入自动化、半自动化、智能化的生产设备，实现生产工艺的改造升级，提高生产效率。</w:t>
            </w:r>
          </w:p>
          <w:p w14:paraId="1532162A">
            <w:pPr>
              <w:pStyle w:val="1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2" w:firstLineChars="200"/>
              <w:textAlignment w:val="auto"/>
              <w:rPr>
                <w:rFonts w:hint="default" w:ascii="Times New Roman" w:hAnsi="Times New Roman" w:cs="Times New Roman"/>
                <w:b/>
                <w:bCs w:val="0"/>
                <w:color w:val="auto"/>
                <w:sz w:val="24"/>
                <w:szCs w:val="24"/>
                <w:shd w:val="clear" w:color="auto" w:fill="auto"/>
                <w:lang w:val="en-US" w:eastAsia="zh-CN"/>
              </w:rPr>
            </w:pPr>
            <w:r>
              <w:rPr>
                <w:rFonts w:hint="eastAsia" w:ascii="Times New Roman" w:hAnsi="Times New Roman" w:cs="Times New Roman"/>
                <w:b/>
                <w:bCs w:val="0"/>
                <w:color w:val="auto"/>
                <w:sz w:val="24"/>
                <w:szCs w:val="24"/>
                <w:shd w:val="clear" w:color="auto" w:fill="auto"/>
                <w:lang w:val="en-US" w:eastAsia="zh-CN"/>
              </w:rPr>
              <w:t>公司的未来分红是怎么考虑的？</w:t>
            </w:r>
          </w:p>
          <w:p w14:paraId="1041D4F7">
            <w:pPr>
              <w:pStyle w:val="13"/>
              <w:spacing w:line="460" w:lineRule="exact"/>
              <w:ind w:left="-2" w:leftChars="-1" w:firstLine="480"/>
              <w:rPr>
                <w:rFonts w:hint="eastAsia" w:ascii="Times New Roman" w:hAnsi="Times New Roman" w:cs="Times New Roman"/>
                <w:b w:val="0"/>
                <w:bCs/>
                <w:color w:val="auto"/>
                <w:sz w:val="24"/>
                <w:szCs w:val="24"/>
                <w:shd w:val="clear" w:color="auto" w:fill="auto"/>
                <w:lang w:val="en-US" w:eastAsia="zh-CN"/>
              </w:rPr>
            </w:pPr>
            <w:r>
              <w:rPr>
                <w:rFonts w:hint="eastAsia" w:ascii="Times New Roman" w:hAnsi="Times New Roman" w:cs="Times New Roman"/>
                <w:b w:val="0"/>
                <w:bCs/>
                <w:color w:val="auto"/>
                <w:sz w:val="24"/>
                <w:szCs w:val="24"/>
                <w:shd w:val="clear" w:color="auto" w:fill="auto"/>
                <w:lang w:val="en-US" w:eastAsia="zh-CN"/>
              </w:rPr>
              <w:t>答：分红需要根据公司的实际经营情况和未来发展情况制定方案，经董事会、股东会审议后实施。公司的经营目标就是实现股东利益最大化，我们将为股东创造更大的价值而努力经营。</w:t>
            </w:r>
          </w:p>
          <w:p w14:paraId="4CD2CDD3">
            <w:pPr>
              <w:pStyle w:val="1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2" w:firstLineChars="200"/>
              <w:textAlignment w:val="auto"/>
              <w:rPr>
                <w:rFonts w:hint="default" w:ascii="Times New Roman" w:hAnsi="Times New Roman" w:cs="Times New Roman"/>
                <w:b/>
                <w:bCs w:val="0"/>
                <w:color w:val="auto"/>
                <w:sz w:val="24"/>
                <w:szCs w:val="24"/>
                <w:shd w:val="clear" w:color="auto" w:fill="auto"/>
                <w:lang w:val="en-US" w:eastAsia="zh-CN"/>
              </w:rPr>
            </w:pPr>
            <w:r>
              <w:rPr>
                <w:rFonts w:hint="eastAsia" w:ascii="Times New Roman" w:hAnsi="Times New Roman" w:cs="Times New Roman"/>
                <w:b/>
                <w:bCs w:val="0"/>
                <w:color w:val="auto"/>
                <w:sz w:val="24"/>
                <w:szCs w:val="24"/>
                <w:shd w:val="clear" w:color="auto" w:fill="auto"/>
                <w:lang w:val="en-US" w:eastAsia="zh-CN"/>
              </w:rPr>
              <w:t>公司有布局海外产能的计划吗？</w:t>
            </w:r>
          </w:p>
          <w:p w14:paraId="08FAB0BD">
            <w:pPr>
              <w:pStyle w:val="13"/>
              <w:spacing w:line="460" w:lineRule="exact"/>
              <w:ind w:left="-2" w:leftChars="-1" w:firstLine="480"/>
              <w:rPr>
                <w:rFonts w:hint="default" w:ascii="Times New Roman" w:hAnsi="Times New Roman" w:cs="Times New Roman"/>
                <w:b w:val="0"/>
                <w:bCs/>
                <w:color w:val="auto"/>
                <w:sz w:val="24"/>
                <w:szCs w:val="24"/>
                <w:shd w:val="clear" w:color="auto" w:fill="auto"/>
                <w:lang w:val="en-US" w:eastAsia="zh-CN"/>
              </w:rPr>
            </w:pPr>
            <w:r>
              <w:rPr>
                <w:rFonts w:hint="eastAsia" w:ascii="Times New Roman" w:hAnsi="Times New Roman" w:cs="Times New Roman"/>
                <w:b w:val="0"/>
                <w:bCs/>
                <w:color w:val="auto"/>
                <w:sz w:val="24"/>
                <w:szCs w:val="24"/>
                <w:shd w:val="clear" w:color="auto" w:fill="auto"/>
                <w:lang w:val="en-US" w:eastAsia="zh-CN"/>
              </w:rPr>
              <w:t>答：</w:t>
            </w:r>
            <w:r>
              <w:rPr>
                <w:rFonts w:hint="default" w:ascii="Times New Roman" w:hAnsi="Times New Roman" w:cs="Times New Roman"/>
                <w:b w:val="0"/>
                <w:bCs/>
                <w:color w:val="auto"/>
                <w:sz w:val="24"/>
                <w:szCs w:val="24"/>
                <w:shd w:val="clear" w:color="auto" w:fill="auto"/>
                <w:lang w:val="en-US" w:eastAsia="zh-CN"/>
              </w:rPr>
              <w:t>公司目前规模较小，暂时没有这方面的计划。</w:t>
            </w:r>
          </w:p>
        </w:tc>
      </w:tr>
      <w:tr w14:paraId="3380B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right"/>
        </w:trPr>
        <w:tc>
          <w:tcPr>
            <w:tcW w:w="1706" w:type="dxa"/>
            <w:vAlign w:val="center"/>
          </w:tcPr>
          <w:p w14:paraId="77557624">
            <w:pPr>
              <w:pStyle w:val="9"/>
              <w:spacing w:beforeLines="0" w:afterLines="0" w:line="240" w:lineRule="auto"/>
              <w:ind w:firstLine="0" w:firstLineChars="0"/>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 xml:space="preserve"> </w:t>
            </w:r>
          </w:p>
        </w:tc>
        <w:tc>
          <w:tcPr>
            <w:tcW w:w="7138" w:type="dxa"/>
            <w:vAlign w:val="center"/>
          </w:tcPr>
          <w:p w14:paraId="4CF22964">
            <w:pPr>
              <w:pStyle w:val="9"/>
              <w:spacing w:beforeLines="0" w:afterLines="0"/>
              <w:ind w:firstLine="0" w:firstLineChars="0"/>
              <w:rPr>
                <w:rFonts w:hint="default" w:ascii="Times New Roman" w:hAnsi="Times New Roman" w:eastAsia="宋体" w:cs="Times New Roman"/>
                <w:color w:val="auto"/>
              </w:rPr>
            </w:pPr>
            <w:r>
              <w:rPr>
                <w:rFonts w:hint="default" w:ascii="Times New Roman" w:hAnsi="Times New Roman" w:eastAsia="宋体" w:cs="Times New Roman"/>
                <w:color w:val="auto"/>
              </w:rPr>
              <w:t>无</w:t>
            </w:r>
          </w:p>
        </w:tc>
      </w:tr>
      <w:tr w14:paraId="64B1F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right"/>
        </w:trPr>
        <w:tc>
          <w:tcPr>
            <w:tcW w:w="1706" w:type="dxa"/>
            <w:vAlign w:val="center"/>
          </w:tcPr>
          <w:p w14:paraId="36CE5FFC">
            <w:pPr>
              <w:pStyle w:val="9"/>
              <w:spacing w:beforeLines="0" w:afterLines="0"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日期</w:t>
            </w:r>
          </w:p>
        </w:tc>
        <w:tc>
          <w:tcPr>
            <w:tcW w:w="7138" w:type="dxa"/>
            <w:vAlign w:val="center"/>
          </w:tcPr>
          <w:p w14:paraId="2ED74B56">
            <w:pPr>
              <w:pStyle w:val="9"/>
              <w:spacing w:beforeLines="0" w:afterLines="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olor w:val="auto"/>
                <w:lang w:val="en-US" w:eastAsia="zh-CN"/>
              </w:rPr>
              <w:t>202</w:t>
            </w:r>
            <w:r>
              <w:rPr>
                <w:rFonts w:hint="eastAsia" w:ascii="Times New Roman" w:hAnsi="Times New Roman"/>
                <w:color w:val="auto"/>
                <w:lang w:val="en-US" w:eastAsia="zh-CN"/>
              </w:rPr>
              <w:t>5</w:t>
            </w:r>
            <w:r>
              <w:rPr>
                <w:rFonts w:hint="eastAsia" w:ascii="Times New Roman" w:hAnsi="Times New Roman" w:eastAsia="宋体"/>
                <w:color w:val="auto"/>
                <w:lang w:val="en-US" w:eastAsia="zh-CN"/>
              </w:rPr>
              <w:t>年</w:t>
            </w:r>
            <w:r>
              <w:rPr>
                <w:rFonts w:hint="eastAsia" w:ascii="Times New Roman" w:hAnsi="Times New Roman"/>
                <w:color w:val="auto"/>
                <w:lang w:val="en-US" w:eastAsia="zh-CN"/>
              </w:rPr>
              <w:t>11</w:t>
            </w:r>
            <w:r>
              <w:rPr>
                <w:rFonts w:hint="eastAsia" w:ascii="Times New Roman" w:hAnsi="Times New Roman" w:eastAsia="宋体"/>
                <w:color w:val="auto"/>
                <w:lang w:val="en-US" w:eastAsia="zh-CN"/>
              </w:rPr>
              <w:t>月</w:t>
            </w:r>
            <w:r>
              <w:rPr>
                <w:rFonts w:hint="eastAsia" w:ascii="Times New Roman" w:hAnsi="Times New Roman"/>
                <w:color w:val="auto"/>
                <w:lang w:val="en-US" w:eastAsia="zh-CN"/>
              </w:rPr>
              <w:t>14日、2025年11月18日</w:t>
            </w:r>
          </w:p>
        </w:tc>
      </w:tr>
    </w:tbl>
    <w:p w14:paraId="10AC80AA">
      <w:pPr>
        <w:rPr>
          <w:rFonts w:hint="default" w:ascii="Times New Roman" w:hAnsi="Times New Roman" w:cs="Times New Roman"/>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17C6E">
    <w:pPr>
      <w:pStyle w:val="3"/>
    </w:pPr>
  </w:p>
  <w:p w14:paraId="08CFDDFD">
    <w:pPr>
      <w:pStyle w:val="3"/>
    </w:pPr>
  </w:p>
  <w:p w14:paraId="23468725">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0490" cy="131445"/>
              <wp:effectExtent l="0" t="0" r="13970" b="12065"/>
              <wp:wrapNone/>
              <wp:docPr id="1" name="文本框 1"/>
              <wp:cNvGraphicFramePr/>
              <a:graphic xmlns:a="http://schemas.openxmlformats.org/drawingml/2006/main">
                <a:graphicData uri="http://schemas.microsoft.com/office/word/2010/wordprocessingShape">
                  <wps:wsp>
                    <wps:cNvSpPr txBox="1"/>
                    <wps:spPr>
                      <a:xfrm>
                        <a:off x="0" y="0"/>
                        <a:ext cx="110490" cy="131445"/>
                      </a:xfrm>
                      <a:prstGeom prst="rect">
                        <a:avLst/>
                      </a:prstGeom>
                      <a:noFill/>
                      <a:ln w="9525">
                        <a:noFill/>
                      </a:ln>
                    </wps:spPr>
                    <wps:txbx>
                      <w:txbxContent>
                        <w:p w14:paraId="5D563FA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8.7pt;mso-position-horizontal:center;mso-position-horizontal-relative:margin;mso-wrap-style:none;z-index:251660288;mso-width-relative:page;mso-height-relative:page;" filled="f" stroked="f" coordsize="21600,21600" o:gfxdata="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yOFU/QAAAAAwEAAA8AAAAAAAAAAQAgAAAAIgAAAGRycy9kb3du&#10;cmV2LnhtbFBLAQIUABQAAAAIAIdO4kB9vM5pzgEAAJQDAAAOAAAAAAAAAAEAIAAAAB8BAABkcnMv&#10;ZTJvRG9jLnhtbFBLBQYAAAAABgAGAFkBAABfBQAAAAA=&#10;">
              <v:fill on="f" focussize="0,0"/>
              <v:stroke on="f"/>
              <v:imagedata o:title=""/>
              <o:lock v:ext="edit" aspectratio="f"/>
              <v:textbox inset="0mm,0mm,0mm,0mm" style="mso-fit-shape-to-text:t;">
                <w:txbxContent>
                  <w:p w14:paraId="5D563FA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42D89">
    <w:pPr>
      <w:pStyle w:val="4"/>
      <w:pBdr>
        <w:bottom w:val="dotted" w:color="auto" w:sz="4" w:space="1"/>
      </w:pBdr>
      <w:ind w:firstLine="960" w:firstLineChars="400"/>
      <w:jc w:val="both"/>
      <w:rPr>
        <w:rFonts w:hint="eastAsia" w:ascii="宋体" w:hAnsi="宋体" w:eastAsia="宋体" w:cs="宋体"/>
      </w:rPr>
    </w:pPr>
    <w:r>
      <w:rPr>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43815</wp:posOffset>
          </wp:positionH>
          <wp:positionV relativeFrom="paragraph">
            <wp:posOffset>10160</wp:posOffset>
          </wp:positionV>
          <wp:extent cx="489585" cy="131445"/>
          <wp:effectExtent l="0" t="0" r="5715" b="1905"/>
          <wp:wrapSquare wrapText="bothSides"/>
          <wp:docPr id="2" name="图片 2" descr="微信截图_20171010094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171010094900"/>
                  <pic:cNvPicPr>
                    <a:picLocks noChangeAspect="1"/>
                  </pic:cNvPicPr>
                </pic:nvPicPr>
                <pic:blipFill>
                  <a:blip r:embed="rId1"/>
                  <a:stretch>
                    <a:fillRect/>
                  </a:stretch>
                </pic:blipFill>
                <pic:spPr>
                  <a:xfrm>
                    <a:off x="0" y="0"/>
                    <a:ext cx="489585" cy="131445"/>
                  </a:xfrm>
                  <a:prstGeom prst="rect">
                    <a:avLst/>
                  </a:prstGeom>
                  <a:noFill/>
                  <a:ln w="9525">
                    <a:noFill/>
                  </a:ln>
                </pic:spPr>
              </pic:pic>
            </a:graphicData>
          </a:graphic>
        </wp:anchor>
      </w:drawing>
    </w:r>
    <w:r>
      <w:rPr>
        <w:rFonts w:hint="eastAsia" w:ascii="宋体" w:hAnsi="宋体" w:eastAsia="宋体" w:cs="宋体"/>
      </w:rPr>
      <w:t xml:space="preserve">广东凌霄泵业股份有限公司                                     投资者关系活动记录表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134A04"/>
    <w:multiLevelType w:val="singleLevel"/>
    <w:tmpl w:val="2C134A04"/>
    <w:lvl w:ilvl="0" w:tentative="0">
      <w:start w:val="1"/>
      <w:numFmt w:val="chineseCounting"/>
      <w:suff w:val="nothing"/>
      <w:lvlText w:val="%1、"/>
      <w:lvlJc w:val="left"/>
      <w:rPr>
        <w:rFonts w:hint="eastAsia"/>
      </w:rPr>
    </w:lvl>
  </w:abstractNum>
  <w:abstractNum w:abstractNumId="1">
    <w:nsid w:val="31065E3D"/>
    <w:multiLevelType w:val="singleLevel"/>
    <w:tmpl w:val="31065E3D"/>
    <w:lvl w:ilvl="0" w:tentative="0">
      <w:start w:val="1"/>
      <w:numFmt w:val="decimal"/>
      <w:suff w:val="nothing"/>
      <w:lvlText w:val="%1、"/>
      <w:lvlJc w:val="left"/>
      <w:pPr>
        <w:tabs>
          <w:tab w:val="left" w:pos="0"/>
        </w:tabs>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6D5"/>
    <w:rsid w:val="00007CAD"/>
    <w:rsid w:val="00010E30"/>
    <w:rsid w:val="00014F6D"/>
    <w:rsid w:val="00015ED6"/>
    <w:rsid w:val="00016D63"/>
    <w:rsid w:val="000177E7"/>
    <w:rsid w:val="00017D71"/>
    <w:rsid w:val="00027CA5"/>
    <w:rsid w:val="00031D69"/>
    <w:rsid w:val="0003529B"/>
    <w:rsid w:val="000367B3"/>
    <w:rsid w:val="000516EE"/>
    <w:rsid w:val="00053B56"/>
    <w:rsid w:val="000550CE"/>
    <w:rsid w:val="00056116"/>
    <w:rsid w:val="0005724C"/>
    <w:rsid w:val="000668E1"/>
    <w:rsid w:val="00067179"/>
    <w:rsid w:val="00067C7E"/>
    <w:rsid w:val="00070778"/>
    <w:rsid w:val="000748B9"/>
    <w:rsid w:val="00074CF9"/>
    <w:rsid w:val="00076F19"/>
    <w:rsid w:val="0008022A"/>
    <w:rsid w:val="00085A5D"/>
    <w:rsid w:val="0009072C"/>
    <w:rsid w:val="00093D71"/>
    <w:rsid w:val="000A1CD2"/>
    <w:rsid w:val="000A2B44"/>
    <w:rsid w:val="000A63E1"/>
    <w:rsid w:val="000B0C99"/>
    <w:rsid w:val="000B175B"/>
    <w:rsid w:val="000B598A"/>
    <w:rsid w:val="000C678E"/>
    <w:rsid w:val="000D0826"/>
    <w:rsid w:val="000D3876"/>
    <w:rsid w:val="000D4309"/>
    <w:rsid w:val="000D6FE8"/>
    <w:rsid w:val="000D7788"/>
    <w:rsid w:val="000E05D9"/>
    <w:rsid w:val="000E3092"/>
    <w:rsid w:val="000E3504"/>
    <w:rsid w:val="000E53FA"/>
    <w:rsid w:val="000E76F6"/>
    <w:rsid w:val="000F1ED8"/>
    <w:rsid w:val="000F421E"/>
    <w:rsid w:val="00113A39"/>
    <w:rsid w:val="00125D6E"/>
    <w:rsid w:val="0012634E"/>
    <w:rsid w:val="00127504"/>
    <w:rsid w:val="0012761A"/>
    <w:rsid w:val="00130F67"/>
    <w:rsid w:val="00143E27"/>
    <w:rsid w:val="001443A4"/>
    <w:rsid w:val="00147D53"/>
    <w:rsid w:val="00151844"/>
    <w:rsid w:val="00155AB8"/>
    <w:rsid w:val="001566CD"/>
    <w:rsid w:val="00156F3D"/>
    <w:rsid w:val="00157CD1"/>
    <w:rsid w:val="00160689"/>
    <w:rsid w:val="00162502"/>
    <w:rsid w:val="001654DA"/>
    <w:rsid w:val="001660B0"/>
    <w:rsid w:val="00173C2A"/>
    <w:rsid w:val="00175065"/>
    <w:rsid w:val="00177B03"/>
    <w:rsid w:val="0018642F"/>
    <w:rsid w:val="0018735D"/>
    <w:rsid w:val="00187D42"/>
    <w:rsid w:val="001948D8"/>
    <w:rsid w:val="0019609D"/>
    <w:rsid w:val="001C004E"/>
    <w:rsid w:val="001C02FC"/>
    <w:rsid w:val="001C66D8"/>
    <w:rsid w:val="001D1900"/>
    <w:rsid w:val="001E2A21"/>
    <w:rsid w:val="001E3261"/>
    <w:rsid w:val="001E7594"/>
    <w:rsid w:val="001F0587"/>
    <w:rsid w:val="001F2781"/>
    <w:rsid w:val="001F5192"/>
    <w:rsid w:val="001F6D96"/>
    <w:rsid w:val="00200406"/>
    <w:rsid w:val="002048B4"/>
    <w:rsid w:val="00207C9E"/>
    <w:rsid w:val="00213C7A"/>
    <w:rsid w:val="00215E1A"/>
    <w:rsid w:val="00217CE0"/>
    <w:rsid w:val="00217EC8"/>
    <w:rsid w:val="00225BB1"/>
    <w:rsid w:val="00226FAE"/>
    <w:rsid w:val="00230ABD"/>
    <w:rsid w:val="002335FA"/>
    <w:rsid w:val="00237E59"/>
    <w:rsid w:val="0025043B"/>
    <w:rsid w:val="002542B2"/>
    <w:rsid w:val="00254354"/>
    <w:rsid w:val="002578E8"/>
    <w:rsid w:val="0026089A"/>
    <w:rsid w:val="00260C65"/>
    <w:rsid w:val="00264E57"/>
    <w:rsid w:val="00265418"/>
    <w:rsid w:val="0026665A"/>
    <w:rsid w:val="002743E6"/>
    <w:rsid w:val="00277089"/>
    <w:rsid w:val="002828F7"/>
    <w:rsid w:val="00282ABE"/>
    <w:rsid w:val="00283072"/>
    <w:rsid w:val="002832CE"/>
    <w:rsid w:val="00290ACA"/>
    <w:rsid w:val="00293479"/>
    <w:rsid w:val="00294A0F"/>
    <w:rsid w:val="00296D39"/>
    <w:rsid w:val="002A1A7A"/>
    <w:rsid w:val="002A21A0"/>
    <w:rsid w:val="002A4243"/>
    <w:rsid w:val="002A53D3"/>
    <w:rsid w:val="002A7AFA"/>
    <w:rsid w:val="002B3987"/>
    <w:rsid w:val="002D121D"/>
    <w:rsid w:val="002D4640"/>
    <w:rsid w:val="002D5436"/>
    <w:rsid w:val="002E676B"/>
    <w:rsid w:val="002F095B"/>
    <w:rsid w:val="002F0DAD"/>
    <w:rsid w:val="002F2DC1"/>
    <w:rsid w:val="00303DCB"/>
    <w:rsid w:val="003060C4"/>
    <w:rsid w:val="0031279E"/>
    <w:rsid w:val="003201FA"/>
    <w:rsid w:val="00323DF0"/>
    <w:rsid w:val="0032750F"/>
    <w:rsid w:val="0033367C"/>
    <w:rsid w:val="00337874"/>
    <w:rsid w:val="0034130A"/>
    <w:rsid w:val="00341837"/>
    <w:rsid w:val="00343EE5"/>
    <w:rsid w:val="00352AFD"/>
    <w:rsid w:val="003569F7"/>
    <w:rsid w:val="003601C5"/>
    <w:rsid w:val="0036468F"/>
    <w:rsid w:val="00371D0B"/>
    <w:rsid w:val="00377D83"/>
    <w:rsid w:val="0038527F"/>
    <w:rsid w:val="00391398"/>
    <w:rsid w:val="00394E70"/>
    <w:rsid w:val="00397BD0"/>
    <w:rsid w:val="003A09D4"/>
    <w:rsid w:val="003A2D9C"/>
    <w:rsid w:val="003A357D"/>
    <w:rsid w:val="003A7E25"/>
    <w:rsid w:val="003B178F"/>
    <w:rsid w:val="003B3200"/>
    <w:rsid w:val="003C1CC0"/>
    <w:rsid w:val="003C24F9"/>
    <w:rsid w:val="003C5F57"/>
    <w:rsid w:val="003C6C80"/>
    <w:rsid w:val="003C7810"/>
    <w:rsid w:val="003D11E6"/>
    <w:rsid w:val="003D1F3B"/>
    <w:rsid w:val="003D29D0"/>
    <w:rsid w:val="003D3460"/>
    <w:rsid w:val="003D5037"/>
    <w:rsid w:val="003D5868"/>
    <w:rsid w:val="003E4669"/>
    <w:rsid w:val="003E5016"/>
    <w:rsid w:val="003E506F"/>
    <w:rsid w:val="003E6C28"/>
    <w:rsid w:val="003F0118"/>
    <w:rsid w:val="003F299C"/>
    <w:rsid w:val="003F7CC1"/>
    <w:rsid w:val="0040245E"/>
    <w:rsid w:val="0040427C"/>
    <w:rsid w:val="004077DF"/>
    <w:rsid w:val="00407EBA"/>
    <w:rsid w:val="0041080E"/>
    <w:rsid w:val="00415BC3"/>
    <w:rsid w:val="00415F97"/>
    <w:rsid w:val="004206E6"/>
    <w:rsid w:val="00422BCE"/>
    <w:rsid w:val="00422CFB"/>
    <w:rsid w:val="0042534A"/>
    <w:rsid w:val="0043064C"/>
    <w:rsid w:val="004308F1"/>
    <w:rsid w:val="00432FE5"/>
    <w:rsid w:val="00436B30"/>
    <w:rsid w:val="00440CE9"/>
    <w:rsid w:val="00445823"/>
    <w:rsid w:val="00451143"/>
    <w:rsid w:val="0045396F"/>
    <w:rsid w:val="00453BB3"/>
    <w:rsid w:val="0046343B"/>
    <w:rsid w:val="00463892"/>
    <w:rsid w:val="00465A6A"/>
    <w:rsid w:val="004666C0"/>
    <w:rsid w:val="00466F74"/>
    <w:rsid w:val="00473D36"/>
    <w:rsid w:val="00482627"/>
    <w:rsid w:val="004853FA"/>
    <w:rsid w:val="004935FE"/>
    <w:rsid w:val="004A2F06"/>
    <w:rsid w:val="004A625B"/>
    <w:rsid w:val="004A6FA8"/>
    <w:rsid w:val="004B4FA7"/>
    <w:rsid w:val="004B59FE"/>
    <w:rsid w:val="004B72E0"/>
    <w:rsid w:val="004B737F"/>
    <w:rsid w:val="004C2195"/>
    <w:rsid w:val="004C711F"/>
    <w:rsid w:val="004D42D0"/>
    <w:rsid w:val="004D6961"/>
    <w:rsid w:val="004E08C0"/>
    <w:rsid w:val="004F0B37"/>
    <w:rsid w:val="004F0EC9"/>
    <w:rsid w:val="004F0F63"/>
    <w:rsid w:val="004F0FAE"/>
    <w:rsid w:val="00500A6F"/>
    <w:rsid w:val="00502AF2"/>
    <w:rsid w:val="005030F0"/>
    <w:rsid w:val="005234D2"/>
    <w:rsid w:val="00523DFC"/>
    <w:rsid w:val="00532F8B"/>
    <w:rsid w:val="00533829"/>
    <w:rsid w:val="00534403"/>
    <w:rsid w:val="00535ACD"/>
    <w:rsid w:val="005374B2"/>
    <w:rsid w:val="00537BB5"/>
    <w:rsid w:val="00537E74"/>
    <w:rsid w:val="00542964"/>
    <w:rsid w:val="00545AE0"/>
    <w:rsid w:val="005504E5"/>
    <w:rsid w:val="005521BF"/>
    <w:rsid w:val="00553D79"/>
    <w:rsid w:val="00560193"/>
    <w:rsid w:val="005619D0"/>
    <w:rsid w:val="005742B6"/>
    <w:rsid w:val="00582251"/>
    <w:rsid w:val="00590F2C"/>
    <w:rsid w:val="005928D7"/>
    <w:rsid w:val="00595E84"/>
    <w:rsid w:val="005A55F8"/>
    <w:rsid w:val="005A7CD6"/>
    <w:rsid w:val="005B0C5F"/>
    <w:rsid w:val="005B72C1"/>
    <w:rsid w:val="005B7331"/>
    <w:rsid w:val="005C238D"/>
    <w:rsid w:val="005C5AD6"/>
    <w:rsid w:val="005C6823"/>
    <w:rsid w:val="005D61D6"/>
    <w:rsid w:val="005D727E"/>
    <w:rsid w:val="005D76E3"/>
    <w:rsid w:val="005E5D15"/>
    <w:rsid w:val="005F17DF"/>
    <w:rsid w:val="005F2A5C"/>
    <w:rsid w:val="005F521B"/>
    <w:rsid w:val="00602C18"/>
    <w:rsid w:val="006250F9"/>
    <w:rsid w:val="00627AA2"/>
    <w:rsid w:val="0063190C"/>
    <w:rsid w:val="00635329"/>
    <w:rsid w:val="00637278"/>
    <w:rsid w:val="006418D6"/>
    <w:rsid w:val="00643E43"/>
    <w:rsid w:val="00646C90"/>
    <w:rsid w:val="00646DD5"/>
    <w:rsid w:val="00647C70"/>
    <w:rsid w:val="00650A9B"/>
    <w:rsid w:val="0065378F"/>
    <w:rsid w:val="00657907"/>
    <w:rsid w:val="00662ADC"/>
    <w:rsid w:val="006700B2"/>
    <w:rsid w:val="00674BD2"/>
    <w:rsid w:val="0067587D"/>
    <w:rsid w:val="00677FA0"/>
    <w:rsid w:val="00682C1E"/>
    <w:rsid w:val="00687F66"/>
    <w:rsid w:val="00696847"/>
    <w:rsid w:val="006A2ACA"/>
    <w:rsid w:val="006A5E57"/>
    <w:rsid w:val="006A70E0"/>
    <w:rsid w:val="006B5465"/>
    <w:rsid w:val="006B6C3D"/>
    <w:rsid w:val="006C0312"/>
    <w:rsid w:val="006C1223"/>
    <w:rsid w:val="006C1FEC"/>
    <w:rsid w:val="006C3A5F"/>
    <w:rsid w:val="006C4161"/>
    <w:rsid w:val="006C7529"/>
    <w:rsid w:val="006C76D5"/>
    <w:rsid w:val="006D0545"/>
    <w:rsid w:val="006D2313"/>
    <w:rsid w:val="006F26DB"/>
    <w:rsid w:val="006F5D69"/>
    <w:rsid w:val="006F75BD"/>
    <w:rsid w:val="00713E36"/>
    <w:rsid w:val="0071605E"/>
    <w:rsid w:val="00720DE5"/>
    <w:rsid w:val="007226BA"/>
    <w:rsid w:val="007239C7"/>
    <w:rsid w:val="00724D2E"/>
    <w:rsid w:val="007308F5"/>
    <w:rsid w:val="00743884"/>
    <w:rsid w:val="007463D1"/>
    <w:rsid w:val="0075011A"/>
    <w:rsid w:val="007504BC"/>
    <w:rsid w:val="007545C6"/>
    <w:rsid w:val="00755BB5"/>
    <w:rsid w:val="007563DD"/>
    <w:rsid w:val="00757BED"/>
    <w:rsid w:val="00763A39"/>
    <w:rsid w:val="00764A45"/>
    <w:rsid w:val="007733AF"/>
    <w:rsid w:val="00773F70"/>
    <w:rsid w:val="00781CAC"/>
    <w:rsid w:val="00782B31"/>
    <w:rsid w:val="0078683A"/>
    <w:rsid w:val="007907C8"/>
    <w:rsid w:val="007A2FE3"/>
    <w:rsid w:val="007A4699"/>
    <w:rsid w:val="007A4EB2"/>
    <w:rsid w:val="007A6E33"/>
    <w:rsid w:val="007B0F12"/>
    <w:rsid w:val="007B16FD"/>
    <w:rsid w:val="007B2CFF"/>
    <w:rsid w:val="007C0D4D"/>
    <w:rsid w:val="007C1EDC"/>
    <w:rsid w:val="007C2D04"/>
    <w:rsid w:val="007C5530"/>
    <w:rsid w:val="007C7709"/>
    <w:rsid w:val="007D02EE"/>
    <w:rsid w:val="007D64D1"/>
    <w:rsid w:val="007E0F54"/>
    <w:rsid w:val="007E3D50"/>
    <w:rsid w:val="007F49E7"/>
    <w:rsid w:val="007F502C"/>
    <w:rsid w:val="007F5EC8"/>
    <w:rsid w:val="007F77F2"/>
    <w:rsid w:val="00800624"/>
    <w:rsid w:val="00801DF4"/>
    <w:rsid w:val="00802A20"/>
    <w:rsid w:val="008105B3"/>
    <w:rsid w:val="00811A06"/>
    <w:rsid w:val="0081273A"/>
    <w:rsid w:val="00813074"/>
    <w:rsid w:val="008157D5"/>
    <w:rsid w:val="00827358"/>
    <w:rsid w:val="008306DE"/>
    <w:rsid w:val="00830D63"/>
    <w:rsid w:val="00842169"/>
    <w:rsid w:val="0084700F"/>
    <w:rsid w:val="0085093C"/>
    <w:rsid w:val="008605C7"/>
    <w:rsid w:val="00867B36"/>
    <w:rsid w:val="00867BF5"/>
    <w:rsid w:val="00871D55"/>
    <w:rsid w:val="00872DF9"/>
    <w:rsid w:val="0087440D"/>
    <w:rsid w:val="0087514B"/>
    <w:rsid w:val="00875D01"/>
    <w:rsid w:val="00876CAE"/>
    <w:rsid w:val="00885A49"/>
    <w:rsid w:val="008913EF"/>
    <w:rsid w:val="008946D6"/>
    <w:rsid w:val="008969C6"/>
    <w:rsid w:val="008A04C4"/>
    <w:rsid w:val="008A4A76"/>
    <w:rsid w:val="008B475D"/>
    <w:rsid w:val="008B48C0"/>
    <w:rsid w:val="008D00A9"/>
    <w:rsid w:val="008D0DE8"/>
    <w:rsid w:val="008D231D"/>
    <w:rsid w:val="008D2A56"/>
    <w:rsid w:val="008D57E3"/>
    <w:rsid w:val="008E0766"/>
    <w:rsid w:val="008E368D"/>
    <w:rsid w:val="008E5DA3"/>
    <w:rsid w:val="008E63C1"/>
    <w:rsid w:val="008E7719"/>
    <w:rsid w:val="008E789F"/>
    <w:rsid w:val="008F58F4"/>
    <w:rsid w:val="00901C64"/>
    <w:rsid w:val="00902DE1"/>
    <w:rsid w:val="00910ECC"/>
    <w:rsid w:val="00911C0B"/>
    <w:rsid w:val="0091319C"/>
    <w:rsid w:val="00914C52"/>
    <w:rsid w:val="00917924"/>
    <w:rsid w:val="0092324E"/>
    <w:rsid w:val="00931B6F"/>
    <w:rsid w:val="00934909"/>
    <w:rsid w:val="009411C2"/>
    <w:rsid w:val="00942420"/>
    <w:rsid w:val="00942A4C"/>
    <w:rsid w:val="00943366"/>
    <w:rsid w:val="00943F2B"/>
    <w:rsid w:val="009448E4"/>
    <w:rsid w:val="009509EC"/>
    <w:rsid w:val="00954621"/>
    <w:rsid w:val="00955ADB"/>
    <w:rsid w:val="00964665"/>
    <w:rsid w:val="00967989"/>
    <w:rsid w:val="00970D77"/>
    <w:rsid w:val="00970E95"/>
    <w:rsid w:val="00972B7E"/>
    <w:rsid w:val="00975970"/>
    <w:rsid w:val="00975B48"/>
    <w:rsid w:val="009804B0"/>
    <w:rsid w:val="00987945"/>
    <w:rsid w:val="0099783E"/>
    <w:rsid w:val="009A60FF"/>
    <w:rsid w:val="009C2016"/>
    <w:rsid w:val="009C2EAF"/>
    <w:rsid w:val="009C6FE9"/>
    <w:rsid w:val="009D0B15"/>
    <w:rsid w:val="009D149E"/>
    <w:rsid w:val="009D226B"/>
    <w:rsid w:val="009D37B8"/>
    <w:rsid w:val="009D4F3F"/>
    <w:rsid w:val="009E264F"/>
    <w:rsid w:val="009E270E"/>
    <w:rsid w:val="009E290F"/>
    <w:rsid w:val="009E3A55"/>
    <w:rsid w:val="009E4D8F"/>
    <w:rsid w:val="009E6019"/>
    <w:rsid w:val="009E616E"/>
    <w:rsid w:val="009F0FBD"/>
    <w:rsid w:val="009F2C8A"/>
    <w:rsid w:val="009F2EB5"/>
    <w:rsid w:val="009F6A6F"/>
    <w:rsid w:val="00A00866"/>
    <w:rsid w:val="00A02624"/>
    <w:rsid w:val="00A03731"/>
    <w:rsid w:val="00A05426"/>
    <w:rsid w:val="00A05B45"/>
    <w:rsid w:val="00A1601D"/>
    <w:rsid w:val="00A168F1"/>
    <w:rsid w:val="00A2113A"/>
    <w:rsid w:val="00A24B2B"/>
    <w:rsid w:val="00A273DB"/>
    <w:rsid w:val="00A30659"/>
    <w:rsid w:val="00A351FF"/>
    <w:rsid w:val="00A44758"/>
    <w:rsid w:val="00A47682"/>
    <w:rsid w:val="00A63BE9"/>
    <w:rsid w:val="00A645D0"/>
    <w:rsid w:val="00A64F61"/>
    <w:rsid w:val="00A65A1B"/>
    <w:rsid w:val="00A74D7A"/>
    <w:rsid w:val="00A8180E"/>
    <w:rsid w:val="00A8543D"/>
    <w:rsid w:val="00A86BDF"/>
    <w:rsid w:val="00A90B7A"/>
    <w:rsid w:val="00A92C56"/>
    <w:rsid w:val="00A9318F"/>
    <w:rsid w:val="00A96EE4"/>
    <w:rsid w:val="00AA6E11"/>
    <w:rsid w:val="00AA72BA"/>
    <w:rsid w:val="00AB46A2"/>
    <w:rsid w:val="00AB578F"/>
    <w:rsid w:val="00AC1808"/>
    <w:rsid w:val="00AC18E3"/>
    <w:rsid w:val="00AC3C58"/>
    <w:rsid w:val="00AC6779"/>
    <w:rsid w:val="00AD18F9"/>
    <w:rsid w:val="00AD55DF"/>
    <w:rsid w:val="00AD68DB"/>
    <w:rsid w:val="00AE0BAC"/>
    <w:rsid w:val="00AF3E8B"/>
    <w:rsid w:val="00AF72CA"/>
    <w:rsid w:val="00B04E46"/>
    <w:rsid w:val="00B10DA7"/>
    <w:rsid w:val="00B141D6"/>
    <w:rsid w:val="00B231BA"/>
    <w:rsid w:val="00B232CF"/>
    <w:rsid w:val="00B24F9E"/>
    <w:rsid w:val="00B315CD"/>
    <w:rsid w:val="00B31B8B"/>
    <w:rsid w:val="00B357FA"/>
    <w:rsid w:val="00B36624"/>
    <w:rsid w:val="00B412B3"/>
    <w:rsid w:val="00B45E1F"/>
    <w:rsid w:val="00B52DCD"/>
    <w:rsid w:val="00B55DBF"/>
    <w:rsid w:val="00B571A6"/>
    <w:rsid w:val="00B60F23"/>
    <w:rsid w:val="00B62593"/>
    <w:rsid w:val="00B63177"/>
    <w:rsid w:val="00B65596"/>
    <w:rsid w:val="00B66643"/>
    <w:rsid w:val="00B80DEA"/>
    <w:rsid w:val="00B83DA3"/>
    <w:rsid w:val="00B865E4"/>
    <w:rsid w:val="00B94D18"/>
    <w:rsid w:val="00B961A1"/>
    <w:rsid w:val="00BA1D35"/>
    <w:rsid w:val="00BA666C"/>
    <w:rsid w:val="00BA7BF2"/>
    <w:rsid w:val="00BB603B"/>
    <w:rsid w:val="00BC4588"/>
    <w:rsid w:val="00BC5972"/>
    <w:rsid w:val="00BD474F"/>
    <w:rsid w:val="00BD533A"/>
    <w:rsid w:val="00BE31A9"/>
    <w:rsid w:val="00BE5F75"/>
    <w:rsid w:val="00BE650B"/>
    <w:rsid w:val="00BE6C66"/>
    <w:rsid w:val="00BE7D5E"/>
    <w:rsid w:val="00BF1450"/>
    <w:rsid w:val="00BF2E20"/>
    <w:rsid w:val="00BF31DC"/>
    <w:rsid w:val="00BF38AD"/>
    <w:rsid w:val="00C021DC"/>
    <w:rsid w:val="00C05A61"/>
    <w:rsid w:val="00C063DE"/>
    <w:rsid w:val="00C15436"/>
    <w:rsid w:val="00C158EA"/>
    <w:rsid w:val="00C16EB4"/>
    <w:rsid w:val="00C214A4"/>
    <w:rsid w:val="00C22909"/>
    <w:rsid w:val="00C22B8B"/>
    <w:rsid w:val="00C30D41"/>
    <w:rsid w:val="00C33314"/>
    <w:rsid w:val="00C34971"/>
    <w:rsid w:val="00C374D9"/>
    <w:rsid w:val="00C42542"/>
    <w:rsid w:val="00C428FE"/>
    <w:rsid w:val="00C454D8"/>
    <w:rsid w:val="00C462A2"/>
    <w:rsid w:val="00C53420"/>
    <w:rsid w:val="00C56468"/>
    <w:rsid w:val="00C5689C"/>
    <w:rsid w:val="00C56EE8"/>
    <w:rsid w:val="00C63FEF"/>
    <w:rsid w:val="00C64209"/>
    <w:rsid w:val="00C66BAB"/>
    <w:rsid w:val="00C82B7C"/>
    <w:rsid w:val="00C91025"/>
    <w:rsid w:val="00C9494C"/>
    <w:rsid w:val="00C954AF"/>
    <w:rsid w:val="00CA4F03"/>
    <w:rsid w:val="00CA52F2"/>
    <w:rsid w:val="00CA6C22"/>
    <w:rsid w:val="00CB1258"/>
    <w:rsid w:val="00CB71CD"/>
    <w:rsid w:val="00CC04C4"/>
    <w:rsid w:val="00CC52AB"/>
    <w:rsid w:val="00CD1310"/>
    <w:rsid w:val="00CD34F6"/>
    <w:rsid w:val="00CD7252"/>
    <w:rsid w:val="00CE016C"/>
    <w:rsid w:val="00CE130D"/>
    <w:rsid w:val="00CE5B65"/>
    <w:rsid w:val="00CE7C32"/>
    <w:rsid w:val="00CF136D"/>
    <w:rsid w:val="00CF19CA"/>
    <w:rsid w:val="00D02E4A"/>
    <w:rsid w:val="00D03573"/>
    <w:rsid w:val="00D04799"/>
    <w:rsid w:val="00D0727B"/>
    <w:rsid w:val="00D10CA7"/>
    <w:rsid w:val="00D14ED1"/>
    <w:rsid w:val="00D2016A"/>
    <w:rsid w:val="00D21FA3"/>
    <w:rsid w:val="00D23197"/>
    <w:rsid w:val="00D24D97"/>
    <w:rsid w:val="00D32EA0"/>
    <w:rsid w:val="00D34035"/>
    <w:rsid w:val="00D3410E"/>
    <w:rsid w:val="00D35465"/>
    <w:rsid w:val="00D4383F"/>
    <w:rsid w:val="00D4479B"/>
    <w:rsid w:val="00D4751C"/>
    <w:rsid w:val="00D478B1"/>
    <w:rsid w:val="00D52D87"/>
    <w:rsid w:val="00D54570"/>
    <w:rsid w:val="00D555F9"/>
    <w:rsid w:val="00D56E61"/>
    <w:rsid w:val="00D63471"/>
    <w:rsid w:val="00D63524"/>
    <w:rsid w:val="00D66192"/>
    <w:rsid w:val="00D67AAF"/>
    <w:rsid w:val="00D751B1"/>
    <w:rsid w:val="00D751C0"/>
    <w:rsid w:val="00D816FE"/>
    <w:rsid w:val="00D837D3"/>
    <w:rsid w:val="00D85A85"/>
    <w:rsid w:val="00D93CA9"/>
    <w:rsid w:val="00DA253B"/>
    <w:rsid w:val="00DA2E27"/>
    <w:rsid w:val="00DA4A9E"/>
    <w:rsid w:val="00DB1555"/>
    <w:rsid w:val="00DB5023"/>
    <w:rsid w:val="00DC048B"/>
    <w:rsid w:val="00DC29B9"/>
    <w:rsid w:val="00DD0075"/>
    <w:rsid w:val="00DD3B96"/>
    <w:rsid w:val="00DD62F2"/>
    <w:rsid w:val="00DE16F1"/>
    <w:rsid w:val="00DE32E6"/>
    <w:rsid w:val="00DE406B"/>
    <w:rsid w:val="00DE7C5C"/>
    <w:rsid w:val="00DE7FB3"/>
    <w:rsid w:val="00DF02A3"/>
    <w:rsid w:val="00DF1714"/>
    <w:rsid w:val="00DF4AA4"/>
    <w:rsid w:val="00DF6311"/>
    <w:rsid w:val="00E05562"/>
    <w:rsid w:val="00E10271"/>
    <w:rsid w:val="00E122CC"/>
    <w:rsid w:val="00E20647"/>
    <w:rsid w:val="00E23B20"/>
    <w:rsid w:val="00E24256"/>
    <w:rsid w:val="00E31BB8"/>
    <w:rsid w:val="00E43E4D"/>
    <w:rsid w:val="00E44DDD"/>
    <w:rsid w:val="00E45193"/>
    <w:rsid w:val="00E51A4F"/>
    <w:rsid w:val="00E57BAF"/>
    <w:rsid w:val="00E6256B"/>
    <w:rsid w:val="00E649DF"/>
    <w:rsid w:val="00E660AE"/>
    <w:rsid w:val="00E76195"/>
    <w:rsid w:val="00E77238"/>
    <w:rsid w:val="00E77659"/>
    <w:rsid w:val="00E80FEF"/>
    <w:rsid w:val="00E842B8"/>
    <w:rsid w:val="00E94FD7"/>
    <w:rsid w:val="00EA238C"/>
    <w:rsid w:val="00EC171F"/>
    <w:rsid w:val="00EC52E2"/>
    <w:rsid w:val="00EC65E8"/>
    <w:rsid w:val="00EC702B"/>
    <w:rsid w:val="00ED1E40"/>
    <w:rsid w:val="00ED52EC"/>
    <w:rsid w:val="00EE4966"/>
    <w:rsid w:val="00EF2E16"/>
    <w:rsid w:val="00EF6D9D"/>
    <w:rsid w:val="00F034E8"/>
    <w:rsid w:val="00F06282"/>
    <w:rsid w:val="00F11044"/>
    <w:rsid w:val="00F11AFF"/>
    <w:rsid w:val="00F270DD"/>
    <w:rsid w:val="00F3525D"/>
    <w:rsid w:val="00F4278D"/>
    <w:rsid w:val="00F47F2F"/>
    <w:rsid w:val="00F51035"/>
    <w:rsid w:val="00F527FA"/>
    <w:rsid w:val="00F52BB6"/>
    <w:rsid w:val="00F55091"/>
    <w:rsid w:val="00F62F51"/>
    <w:rsid w:val="00F7552E"/>
    <w:rsid w:val="00F7579D"/>
    <w:rsid w:val="00F81384"/>
    <w:rsid w:val="00F815FF"/>
    <w:rsid w:val="00F830CB"/>
    <w:rsid w:val="00F856F0"/>
    <w:rsid w:val="00F85E48"/>
    <w:rsid w:val="00F909BA"/>
    <w:rsid w:val="00F93348"/>
    <w:rsid w:val="00F946B6"/>
    <w:rsid w:val="00FA699F"/>
    <w:rsid w:val="00FA796A"/>
    <w:rsid w:val="00FC03F1"/>
    <w:rsid w:val="00FC1224"/>
    <w:rsid w:val="00FC3301"/>
    <w:rsid w:val="00FD0831"/>
    <w:rsid w:val="00FD2DBE"/>
    <w:rsid w:val="00FE193A"/>
    <w:rsid w:val="00FE4B6F"/>
    <w:rsid w:val="00FF22E9"/>
    <w:rsid w:val="00FF53C8"/>
    <w:rsid w:val="00FF77BC"/>
    <w:rsid w:val="01387643"/>
    <w:rsid w:val="01C76E6D"/>
    <w:rsid w:val="01FA2D1E"/>
    <w:rsid w:val="02BA0F4F"/>
    <w:rsid w:val="04070190"/>
    <w:rsid w:val="0433365F"/>
    <w:rsid w:val="04A32C81"/>
    <w:rsid w:val="05000434"/>
    <w:rsid w:val="050D6BDF"/>
    <w:rsid w:val="052145CC"/>
    <w:rsid w:val="05C95258"/>
    <w:rsid w:val="05FC1475"/>
    <w:rsid w:val="06091974"/>
    <w:rsid w:val="06B515F7"/>
    <w:rsid w:val="06D86B64"/>
    <w:rsid w:val="070E6657"/>
    <w:rsid w:val="07580F64"/>
    <w:rsid w:val="087D7F3D"/>
    <w:rsid w:val="08B36C16"/>
    <w:rsid w:val="08DB5844"/>
    <w:rsid w:val="08F3184C"/>
    <w:rsid w:val="09136AA7"/>
    <w:rsid w:val="09F92069"/>
    <w:rsid w:val="0AEA62BC"/>
    <w:rsid w:val="0AF847A9"/>
    <w:rsid w:val="0B7328C2"/>
    <w:rsid w:val="0B8312E0"/>
    <w:rsid w:val="0BB124B4"/>
    <w:rsid w:val="0BD556C6"/>
    <w:rsid w:val="0C0959DA"/>
    <w:rsid w:val="0EAE26E6"/>
    <w:rsid w:val="0ED871C0"/>
    <w:rsid w:val="0EFB30F0"/>
    <w:rsid w:val="0F4175D3"/>
    <w:rsid w:val="0F9A4C77"/>
    <w:rsid w:val="0FAB43C8"/>
    <w:rsid w:val="107555B8"/>
    <w:rsid w:val="10FB57C3"/>
    <w:rsid w:val="119C1330"/>
    <w:rsid w:val="13DD546C"/>
    <w:rsid w:val="13F024C2"/>
    <w:rsid w:val="14BD04E0"/>
    <w:rsid w:val="154214F5"/>
    <w:rsid w:val="17A9491C"/>
    <w:rsid w:val="17B054DB"/>
    <w:rsid w:val="17FC156C"/>
    <w:rsid w:val="18E01F8B"/>
    <w:rsid w:val="190F510D"/>
    <w:rsid w:val="19531AE5"/>
    <w:rsid w:val="19C230AF"/>
    <w:rsid w:val="1A470FE6"/>
    <w:rsid w:val="1C746CAC"/>
    <w:rsid w:val="1D8F0D44"/>
    <w:rsid w:val="1D932E11"/>
    <w:rsid w:val="1E3F10E0"/>
    <w:rsid w:val="1E460BEB"/>
    <w:rsid w:val="1EBB7EEA"/>
    <w:rsid w:val="1F88292C"/>
    <w:rsid w:val="215222A8"/>
    <w:rsid w:val="21B12ABB"/>
    <w:rsid w:val="21E431C6"/>
    <w:rsid w:val="225B6583"/>
    <w:rsid w:val="226E448B"/>
    <w:rsid w:val="2288505F"/>
    <w:rsid w:val="22E345E0"/>
    <w:rsid w:val="22FC2AA9"/>
    <w:rsid w:val="22FD6EEF"/>
    <w:rsid w:val="23534889"/>
    <w:rsid w:val="239D1ADA"/>
    <w:rsid w:val="23A25D54"/>
    <w:rsid w:val="23D808E7"/>
    <w:rsid w:val="24DD5761"/>
    <w:rsid w:val="25485AA3"/>
    <w:rsid w:val="267C773C"/>
    <w:rsid w:val="287F2E4B"/>
    <w:rsid w:val="28CA01D8"/>
    <w:rsid w:val="28E22749"/>
    <w:rsid w:val="291A3A4A"/>
    <w:rsid w:val="294A503F"/>
    <w:rsid w:val="296A595A"/>
    <w:rsid w:val="29AD0E66"/>
    <w:rsid w:val="29C3298C"/>
    <w:rsid w:val="29E97C7D"/>
    <w:rsid w:val="29F064E1"/>
    <w:rsid w:val="2A4E6369"/>
    <w:rsid w:val="2A6E70C7"/>
    <w:rsid w:val="2B0E13E1"/>
    <w:rsid w:val="2BA5291E"/>
    <w:rsid w:val="2BD07B24"/>
    <w:rsid w:val="2CF770F0"/>
    <w:rsid w:val="2CFF7C9C"/>
    <w:rsid w:val="2E31038B"/>
    <w:rsid w:val="2E752FAF"/>
    <w:rsid w:val="2ECB4CA9"/>
    <w:rsid w:val="2F217428"/>
    <w:rsid w:val="30175CF7"/>
    <w:rsid w:val="3210095F"/>
    <w:rsid w:val="3321490E"/>
    <w:rsid w:val="333D357B"/>
    <w:rsid w:val="33F00D22"/>
    <w:rsid w:val="342070DC"/>
    <w:rsid w:val="34CA5B60"/>
    <w:rsid w:val="34E949C2"/>
    <w:rsid w:val="350323E5"/>
    <w:rsid w:val="35D82BA6"/>
    <w:rsid w:val="35E945D8"/>
    <w:rsid w:val="35EE1D13"/>
    <w:rsid w:val="362367D1"/>
    <w:rsid w:val="371F5C67"/>
    <w:rsid w:val="372C4795"/>
    <w:rsid w:val="3746662D"/>
    <w:rsid w:val="375E6AA2"/>
    <w:rsid w:val="37915C21"/>
    <w:rsid w:val="38225C2D"/>
    <w:rsid w:val="38436EB6"/>
    <w:rsid w:val="384879A0"/>
    <w:rsid w:val="3852155C"/>
    <w:rsid w:val="392465F5"/>
    <w:rsid w:val="3A6163D9"/>
    <w:rsid w:val="3A7033A0"/>
    <w:rsid w:val="3A9331EC"/>
    <w:rsid w:val="3AD5233E"/>
    <w:rsid w:val="3BFF5D04"/>
    <w:rsid w:val="3C675974"/>
    <w:rsid w:val="3C89029F"/>
    <w:rsid w:val="3C8F3D1D"/>
    <w:rsid w:val="3D0E096A"/>
    <w:rsid w:val="3E7738F8"/>
    <w:rsid w:val="3F143E9C"/>
    <w:rsid w:val="407174B1"/>
    <w:rsid w:val="40BF308E"/>
    <w:rsid w:val="410A65B3"/>
    <w:rsid w:val="4154469C"/>
    <w:rsid w:val="41A54E18"/>
    <w:rsid w:val="41BD7FF6"/>
    <w:rsid w:val="424A1CCD"/>
    <w:rsid w:val="42F06D72"/>
    <w:rsid w:val="436D27D1"/>
    <w:rsid w:val="440B14DB"/>
    <w:rsid w:val="443F632C"/>
    <w:rsid w:val="44A55C64"/>
    <w:rsid w:val="459E6734"/>
    <w:rsid w:val="45D93DA8"/>
    <w:rsid w:val="46003039"/>
    <w:rsid w:val="46D32C9B"/>
    <w:rsid w:val="471E30B3"/>
    <w:rsid w:val="474B1AFC"/>
    <w:rsid w:val="47F35C37"/>
    <w:rsid w:val="47F9647B"/>
    <w:rsid w:val="48E13480"/>
    <w:rsid w:val="49490624"/>
    <w:rsid w:val="49D42773"/>
    <w:rsid w:val="49EE6990"/>
    <w:rsid w:val="4A02171F"/>
    <w:rsid w:val="4A12503D"/>
    <w:rsid w:val="4A8B1FC9"/>
    <w:rsid w:val="4B8E2FDB"/>
    <w:rsid w:val="4C68672F"/>
    <w:rsid w:val="4CB72FF0"/>
    <w:rsid w:val="4CC3401B"/>
    <w:rsid w:val="4D1A2430"/>
    <w:rsid w:val="4D4B3BC2"/>
    <w:rsid w:val="4D92135A"/>
    <w:rsid w:val="4DA05091"/>
    <w:rsid w:val="4DC608D2"/>
    <w:rsid w:val="4E793997"/>
    <w:rsid w:val="4EAA6D58"/>
    <w:rsid w:val="4EE47D47"/>
    <w:rsid w:val="4EF82E75"/>
    <w:rsid w:val="501B1F9D"/>
    <w:rsid w:val="5030505D"/>
    <w:rsid w:val="50310D7E"/>
    <w:rsid w:val="50DB6CBE"/>
    <w:rsid w:val="523E1311"/>
    <w:rsid w:val="523F58E3"/>
    <w:rsid w:val="52524C16"/>
    <w:rsid w:val="52D82067"/>
    <w:rsid w:val="531E19F1"/>
    <w:rsid w:val="541E4CAF"/>
    <w:rsid w:val="54DE0E32"/>
    <w:rsid w:val="552C573D"/>
    <w:rsid w:val="55AA120E"/>
    <w:rsid w:val="56453DD4"/>
    <w:rsid w:val="57D85260"/>
    <w:rsid w:val="580603D2"/>
    <w:rsid w:val="58B24661"/>
    <w:rsid w:val="58DD4971"/>
    <w:rsid w:val="58EA6F5F"/>
    <w:rsid w:val="598675BA"/>
    <w:rsid w:val="5A322EC9"/>
    <w:rsid w:val="5A6A63DA"/>
    <w:rsid w:val="5A922E38"/>
    <w:rsid w:val="5ADB617F"/>
    <w:rsid w:val="5B1306B2"/>
    <w:rsid w:val="5B3933AC"/>
    <w:rsid w:val="5B5A6C68"/>
    <w:rsid w:val="5C2E295B"/>
    <w:rsid w:val="5C747B79"/>
    <w:rsid w:val="5CB23081"/>
    <w:rsid w:val="5D9F0AB7"/>
    <w:rsid w:val="5DBB5692"/>
    <w:rsid w:val="5DED1782"/>
    <w:rsid w:val="5E1C059C"/>
    <w:rsid w:val="5E71597D"/>
    <w:rsid w:val="5ED67036"/>
    <w:rsid w:val="5FFE2E68"/>
    <w:rsid w:val="602E2025"/>
    <w:rsid w:val="61203FC5"/>
    <w:rsid w:val="61827C31"/>
    <w:rsid w:val="6200070E"/>
    <w:rsid w:val="620B5E08"/>
    <w:rsid w:val="621317B4"/>
    <w:rsid w:val="628B4141"/>
    <w:rsid w:val="62FB7D7D"/>
    <w:rsid w:val="63096DD1"/>
    <w:rsid w:val="630C1F8F"/>
    <w:rsid w:val="636218DB"/>
    <w:rsid w:val="63690012"/>
    <w:rsid w:val="638F252E"/>
    <w:rsid w:val="642B5717"/>
    <w:rsid w:val="644C0F96"/>
    <w:rsid w:val="65570B51"/>
    <w:rsid w:val="65CD457E"/>
    <w:rsid w:val="6602335F"/>
    <w:rsid w:val="671D6D3D"/>
    <w:rsid w:val="67AB1BFD"/>
    <w:rsid w:val="67B76D0A"/>
    <w:rsid w:val="68003B7A"/>
    <w:rsid w:val="68142C3D"/>
    <w:rsid w:val="68155869"/>
    <w:rsid w:val="690210EC"/>
    <w:rsid w:val="69DC54ED"/>
    <w:rsid w:val="6A2C525E"/>
    <w:rsid w:val="6A376115"/>
    <w:rsid w:val="6ACE79C6"/>
    <w:rsid w:val="6AF92DAA"/>
    <w:rsid w:val="6B3B2792"/>
    <w:rsid w:val="6B6460B4"/>
    <w:rsid w:val="6C025A36"/>
    <w:rsid w:val="6C125815"/>
    <w:rsid w:val="6CC44D41"/>
    <w:rsid w:val="6CEB7184"/>
    <w:rsid w:val="6D48350E"/>
    <w:rsid w:val="6E6F201D"/>
    <w:rsid w:val="6EE40E51"/>
    <w:rsid w:val="6F093A92"/>
    <w:rsid w:val="6F1429C2"/>
    <w:rsid w:val="71790BBA"/>
    <w:rsid w:val="719267AA"/>
    <w:rsid w:val="71AA5A31"/>
    <w:rsid w:val="71BE010A"/>
    <w:rsid w:val="72E05C9C"/>
    <w:rsid w:val="73000D03"/>
    <w:rsid w:val="731C083D"/>
    <w:rsid w:val="732228F0"/>
    <w:rsid w:val="73A46CA1"/>
    <w:rsid w:val="745D0353"/>
    <w:rsid w:val="74723222"/>
    <w:rsid w:val="74BA79A9"/>
    <w:rsid w:val="756721CE"/>
    <w:rsid w:val="75F372E7"/>
    <w:rsid w:val="760C3B4B"/>
    <w:rsid w:val="76BC053B"/>
    <w:rsid w:val="77291C09"/>
    <w:rsid w:val="77FC7ABC"/>
    <w:rsid w:val="78474B1F"/>
    <w:rsid w:val="78794623"/>
    <w:rsid w:val="791D794D"/>
    <w:rsid w:val="792C2FCF"/>
    <w:rsid w:val="794E5283"/>
    <w:rsid w:val="79A96B6A"/>
    <w:rsid w:val="79D321B6"/>
    <w:rsid w:val="79E160E9"/>
    <w:rsid w:val="7A017150"/>
    <w:rsid w:val="7A630AD8"/>
    <w:rsid w:val="7AFA2884"/>
    <w:rsid w:val="7B2B2C7F"/>
    <w:rsid w:val="7B3C6ACF"/>
    <w:rsid w:val="7BD17220"/>
    <w:rsid w:val="7CE62F84"/>
    <w:rsid w:val="7D2A32AF"/>
    <w:rsid w:val="7DB22F61"/>
    <w:rsid w:val="7DE6042E"/>
    <w:rsid w:val="7E072AAD"/>
    <w:rsid w:val="7E7E75A1"/>
    <w:rsid w:val="7F334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0"/>
    <w:rPr>
      <w:sz w:val="18"/>
      <w:szCs w:val="18"/>
    </w:rPr>
  </w:style>
  <w:style w:type="paragraph" w:customStyle="1" w:styleId="9">
    <w:name w:val="IPO正文"/>
    <w:basedOn w:val="1"/>
    <w:qFormat/>
    <w:uiPriority w:val="0"/>
    <w:pPr>
      <w:spacing w:beforeLines="50" w:afterLines="50" w:line="360" w:lineRule="auto"/>
      <w:ind w:firstLine="200" w:firstLineChars="200"/>
    </w:pPr>
    <w:rPr>
      <w:rFonts w:ascii="Arial" w:hAnsi="Arial"/>
      <w:color w:val="000000"/>
      <w:sz w:val="24"/>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 w:type="paragraph" w:customStyle="1" w:styleId="11">
    <w:name w:val="表格"/>
    <w:basedOn w:val="1"/>
    <w:qFormat/>
    <w:uiPriority w:val="0"/>
    <w:pPr>
      <w:spacing w:after="50" w:afterLines="50"/>
    </w:pPr>
    <w:rPr>
      <w:rFonts w:ascii="Arial" w:hAnsi="Arial"/>
      <w:color w:val="000000"/>
    </w:rPr>
  </w:style>
  <w:style w:type="paragraph" w:styleId="12">
    <w:name w:val="List Paragraph"/>
    <w:basedOn w:val="1"/>
    <w:unhideWhenUsed/>
    <w:qFormat/>
    <w:uiPriority w:val="34"/>
    <w:pPr>
      <w:ind w:firstLine="420" w:firstLineChars="200"/>
    </w:pPr>
  </w:style>
  <w:style w:type="paragraph" w:customStyle="1" w:styleId="13">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FA059-5281-4A1E-BE69-D096C76F6D4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3206</Words>
  <Characters>3302</Characters>
  <Lines>12</Lines>
  <Paragraphs>3</Paragraphs>
  <TotalTime>67</TotalTime>
  <ScaleCrop>false</ScaleCrop>
  <LinksUpToDate>false</LinksUpToDate>
  <CharactersWithSpaces>3401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2021-11-03T07:34:00Z</dcterms:created>
  <dc:creator>AutoBVT</dc:creator>
  <cp:lastModifiedBy>Administrator</cp:lastModifiedBy>
  <cp:lastPrinted>2025-11-19T09:47:27Z</cp:lastPrinted>
  <dcterms:modified xsi:type="dcterms:W3CDTF">2025-11-19T10:25:32Z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6262B62AAD6A42A58D303AFF38807A0A</vt:lpwstr>
  </property>
  <property fmtid="{D5CDD505-2E9C-101B-9397-08002B2CF9AE}" pid="4" name="KSOTemplateDocerSaveRecord">
    <vt:lpwstr>eyJoZGlkIjoiYWY5Mzg5N2E4ZTI3YmIwOWQ4NGM1OTE5MmIwYWJkOGYifQ==</vt:lpwstr>
  </property>
</Properties>
</file>